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6FDBB" w14:textId="4950D2AA" w:rsidR="007634AA" w:rsidRDefault="007634AA" w:rsidP="007634AA">
      <w:pPr>
        <w:rPr>
          <w:rFonts w:ascii="Trebuchet MS" w:hAnsi="Trebuchet MS"/>
          <w:b/>
          <w:sz w:val="24"/>
          <w:szCs w:val="24"/>
        </w:rPr>
      </w:pPr>
      <w:bookmarkStart w:id="0" w:name="_GoBack"/>
      <w:bookmarkEnd w:id="0"/>
      <w:r>
        <w:rPr>
          <w:rFonts w:ascii="Trebuchet MS" w:hAnsi="Trebuchet MS"/>
          <w:noProof/>
          <w:lang w:eastAsia="en-GB"/>
        </w:rPr>
        <w:drawing>
          <wp:anchor distT="0" distB="0" distL="114300" distR="114300" simplePos="0" relativeHeight="251659264" behindDoc="1" locked="0" layoutInCell="0" allowOverlap="1" wp14:anchorId="3CAE9488" wp14:editId="5C0D7DF4">
            <wp:simplePos x="0" y="0"/>
            <wp:positionH relativeFrom="margin">
              <wp:posOffset>-38100</wp:posOffset>
            </wp:positionH>
            <wp:positionV relativeFrom="topMargin">
              <wp:posOffset>438150</wp:posOffset>
            </wp:positionV>
            <wp:extent cx="2169795" cy="659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795" cy="659130"/>
                    </a:xfrm>
                    <a:prstGeom prst="rect">
                      <a:avLst/>
                    </a:prstGeom>
                    <a:noFill/>
                  </pic:spPr>
                </pic:pic>
              </a:graphicData>
            </a:graphic>
            <wp14:sizeRelH relativeFrom="page">
              <wp14:pctWidth>0</wp14:pctWidth>
            </wp14:sizeRelH>
            <wp14:sizeRelV relativeFrom="page">
              <wp14:pctHeight>0</wp14:pctHeight>
            </wp14:sizeRelV>
          </wp:anchor>
        </w:drawing>
      </w:r>
    </w:p>
    <w:p w14:paraId="651DFE1C" w14:textId="7FCFFE2D" w:rsidR="00DF5FF1" w:rsidRPr="00306E60" w:rsidRDefault="00DF5FF1" w:rsidP="00DF5FF1">
      <w:pPr>
        <w:jc w:val="center"/>
        <w:rPr>
          <w:rFonts w:ascii="Trebuchet MS" w:hAnsi="Trebuchet MS"/>
          <w:b/>
          <w:sz w:val="24"/>
          <w:szCs w:val="24"/>
        </w:rPr>
      </w:pPr>
      <w:r w:rsidRPr="00306E60">
        <w:rPr>
          <w:rFonts w:ascii="Trebuchet MS" w:hAnsi="Trebuchet MS"/>
          <w:b/>
          <w:sz w:val="24"/>
          <w:szCs w:val="24"/>
        </w:rPr>
        <w:t>Accountability in health policy and service provision</w:t>
      </w:r>
      <w:r w:rsidR="007634AA" w:rsidRPr="00306E60">
        <w:rPr>
          <w:rFonts w:ascii="Trebuchet MS" w:hAnsi="Trebuchet MS"/>
          <w:b/>
          <w:sz w:val="24"/>
          <w:szCs w:val="24"/>
        </w:rPr>
        <w:t>: a learning exchange</w:t>
      </w:r>
    </w:p>
    <w:p w14:paraId="06382AD0" w14:textId="709A885D" w:rsidR="00DF5FF1" w:rsidRDefault="00DF5FF1" w:rsidP="00DF5FF1">
      <w:pPr>
        <w:jc w:val="center"/>
        <w:rPr>
          <w:rFonts w:ascii="Trebuchet MS" w:hAnsi="Trebuchet MS"/>
        </w:rPr>
      </w:pPr>
      <w:r>
        <w:rPr>
          <w:rFonts w:ascii="Trebuchet MS" w:hAnsi="Trebuchet MS"/>
        </w:rPr>
        <w:t>May 15-17, Crowne Plaza Hotel, Geneva</w:t>
      </w:r>
    </w:p>
    <w:p w14:paraId="3CEC2594" w14:textId="1CB63DCF" w:rsidR="00184826" w:rsidRPr="00306E60" w:rsidRDefault="00D85E7C" w:rsidP="00DF5FF1">
      <w:pPr>
        <w:jc w:val="center"/>
        <w:rPr>
          <w:rFonts w:ascii="Trebuchet MS" w:hAnsi="Trebuchet MS"/>
          <w:b/>
          <w:i/>
          <w:color w:val="C6384B"/>
        </w:rPr>
      </w:pPr>
      <w:r w:rsidRPr="00306E60">
        <w:rPr>
          <w:rFonts w:ascii="Trebuchet MS" w:hAnsi="Trebuchet MS"/>
          <w:b/>
          <w:i/>
          <w:color w:val="C6384B"/>
        </w:rPr>
        <w:t>AGENDA</w:t>
      </w:r>
    </w:p>
    <w:tbl>
      <w:tblPr>
        <w:tblStyle w:val="TableGrid"/>
        <w:tblW w:w="9209" w:type="dxa"/>
        <w:tblLook w:val="04A0" w:firstRow="1" w:lastRow="0" w:firstColumn="1" w:lastColumn="0" w:noHBand="0" w:noVBand="1"/>
      </w:tblPr>
      <w:tblGrid>
        <w:gridCol w:w="1555"/>
        <w:gridCol w:w="7654"/>
      </w:tblGrid>
      <w:tr w:rsidR="00447345" w14:paraId="3B53B96E" w14:textId="77777777" w:rsidTr="00C4556C">
        <w:tc>
          <w:tcPr>
            <w:tcW w:w="9209" w:type="dxa"/>
            <w:gridSpan w:val="2"/>
            <w:shd w:val="clear" w:color="auto" w:fill="D9D9D9" w:themeFill="background1" w:themeFillShade="D9"/>
          </w:tcPr>
          <w:p w14:paraId="223D13ED" w14:textId="77777777" w:rsidR="00447345" w:rsidRPr="00981873" w:rsidRDefault="00447345" w:rsidP="00447345">
            <w:pPr>
              <w:rPr>
                <w:rFonts w:ascii="Trebuchet MS" w:hAnsi="Trebuchet MS"/>
                <w:i/>
                <w:color w:val="C6384B"/>
                <w:sz w:val="24"/>
                <w:szCs w:val="24"/>
              </w:rPr>
            </w:pPr>
            <w:r w:rsidRPr="00981873">
              <w:rPr>
                <w:rFonts w:ascii="Trebuchet MS" w:hAnsi="Trebuchet MS"/>
                <w:b/>
                <w:color w:val="C6384B"/>
                <w:sz w:val="24"/>
                <w:szCs w:val="24"/>
              </w:rPr>
              <w:t xml:space="preserve">DAY 1: </w:t>
            </w:r>
            <w:r w:rsidRPr="00981873">
              <w:rPr>
                <w:rFonts w:ascii="Trebuchet MS" w:hAnsi="Trebuchet MS"/>
                <w:i/>
                <w:color w:val="C6384B"/>
                <w:sz w:val="24"/>
                <w:szCs w:val="24"/>
              </w:rPr>
              <w:t>Wednesday 15 May</w:t>
            </w:r>
          </w:p>
          <w:p w14:paraId="3BC6FB72" w14:textId="55E3E10A" w:rsidR="00447345" w:rsidRPr="00184826" w:rsidRDefault="00447345" w:rsidP="00447345">
            <w:pPr>
              <w:rPr>
                <w:rFonts w:ascii="Trebuchet MS" w:hAnsi="Trebuchet MS"/>
                <w:i/>
                <w:sz w:val="24"/>
                <w:szCs w:val="24"/>
              </w:rPr>
            </w:pPr>
          </w:p>
        </w:tc>
      </w:tr>
      <w:tr w:rsidR="00184826" w14:paraId="7E5FFB32" w14:textId="77777777" w:rsidTr="00D85E7C">
        <w:tc>
          <w:tcPr>
            <w:tcW w:w="1555" w:type="dxa"/>
            <w:tcBorders>
              <w:top w:val="nil"/>
              <w:left w:val="nil"/>
              <w:bottom w:val="nil"/>
              <w:right w:val="nil"/>
            </w:tcBorders>
          </w:tcPr>
          <w:p w14:paraId="5B7FC124" w14:textId="77777777" w:rsidR="00D85E7C" w:rsidRDefault="00D85E7C" w:rsidP="00184826">
            <w:pPr>
              <w:rPr>
                <w:rFonts w:ascii="Trebuchet MS" w:hAnsi="Trebuchet MS"/>
              </w:rPr>
            </w:pPr>
          </w:p>
          <w:p w14:paraId="19832A5C" w14:textId="3A43F0F5" w:rsidR="00184826" w:rsidRDefault="00184826" w:rsidP="00184826">
            <w:pPr>
              <w:rPr>
                <w:rFonts w:ascii="Trebuchet MS" w:hAnsi="Trebuchet MS"/>
              </w:rPr>
            </w:pPr>
            <w:r>
              <w:rPr>
                <w:rFonts w:ascii="Trebuchet MS" w:hAnsi="Trebuchet MS"/>
              </w:rPr>
              <w:t>9:00 – 9:30</w:t>
            </w:r>
          </w:p>
        </w:tc>
        <w:tc>
          <w:tcPr>
            <w:tcW w:w="7654" w:type="dxa"/>
            <w:tcBorders>
              <w:left w:val="nil"/>
              <w:right w:val="nil"/>
            </w:tcBorders>
          </w:tcPr>
          <w:p w14:paraId="50C41608" w14:textId="77777777" w:rsidR="00D85E7C" w:rsidRDefault="00D85E7C" w:rsidP="00D85E7C">
            <w:pPr>
              <w:pStyle w:val="ListParagraph"/>
              <w:ind w:left="360"/>
              <w:rPr>
                <w:rFonts w:ascii="Trebuchet MS" w:hAnsi="Trebuchet MS"/>
                <w:b/>
              </w:rPr>
            </w:pPr>
          </w:p>
          <w:p w14:paraId="57FCCC9C" w14:textId="4F216F9F"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Introductions</w:t>
            </w:r>
          </w:p>
        </w:tc>
      </w:tr>
      <w:tr w:rsidR="00184826" w14:paraId="2E07C87B" w14:textId="77777777" w:rsidTr="00D85E7C">
        <w:tc>
          <w:tcPr>
            <w:tcW w:w="1555" w:type="dxa"/>
            <w:tcBorders>
              <w:top w:val="nil"/>
              <w:left w:val="nil"/>
              <w:bottom w:val="nil"/>
              <w:right w:val="nil"/>
            </w:tcBorders>
          </w:tcPr>
          <w:p w14:paraId="4334A6FF" w14:textId="77777777" w:rsidR="00184826" w:rsidRDefault="00184826" w:rsidP="00184826">
            <w:pPr>
              <w:rPr>
                <w:rFonts w:ascii="Trebuchet MS" w:hAnsi="Trebuchet MS"/>
              </w:rPr>
            </w:pPr>
          </w:p>
        </w:tc>
        <w:tc>
          <w:tcPr>
            <w:tcW w:w="7654" w:type="dxa"/>
            <w:tcBorders>
              <w:left w:val="nil"/>
              <w:right w:val="nil"/>
            </w:tcBorders>
          </w:tcPr>
          <w:p w14:paraId="6156F347" w14:textId="337430C9" w:rsidR="00184826" w:rsidRDefault="00184826" w:rsidP="00184826">
            <w:pPr>
              <w:rPr>
                <w:rFonts w:ascii="Trebuchet MS" w:hAnsi="Trebuchet MS"/>
              </w:rPr>
            </w:pPr>
            <w:r>
              <w:rPr>
                <w:rFonts w:ascii="Trebuchet MS" w:hAnsi="Trebuchet MS"/>
              </w:rPr>
              <w:t xml:space="preserve">Participant </w:t>
            </w:r>
            <w:r w:rsidR="007634AA">
              <w:rPr>
                <w:rFonts w:ascii="Trebuchet MS" w:hAnsi="Trebuchet MS"/>
              </w:rPr>
              <w:t xml:space="preserve">and Foundation staff </w:t>
            </w:r>
            <w:r>
              <w:rPr>
                <w:rFonts w:ascii="Trebuchet MS" w:hAnsi="Trebuchet MS"/>
              </w:rPr>
              <w:t xml:space="preserve">introductions </w:t>
            </w:r>
          </w:p>
          <w:p w14:paraId="55F76BF6" w14:textId="22F9B9BB" w:rsidR="00184826" w:rsidRDefault="00184826" w:rsidP="00184826">
            <w:pPr>
              <w:rPr>
                <w:rFonts w:ascii="Trebuchet MS" w:hAnsi="Trebuchet MS"/>
              </w:rPr>
            </w:pPr>
          </w:p>
        </w:tc>
      </w:tr>
      <w:tr w:rsidR="00184826" w14:paraId="529C868A" w14:textId="77777777" w:rsidTr="00D85E7C">
        <w:tc>
          <w:tcPr>
            <w:tcW w:w="1555" w:type="dxa"/>
            <w:tcBorders>
              <w:top w:val="nil"/>
              <w:left w:val="nil"/>
              <w:bottom w:val="nil"/>
              <w:right w:val="nil"/>
            </w:tcBorders>
          </w:tcPr>
          <w:p w14:paraId="7BA2F4B7" w14:textId="0AFF4E2C" w:rsidR="00184826" w:rsidRDefault="00184826" w:rsidP="00184826">
            <w:pPr>
              <w:rPr>
                <w:rFonts w:ascii="Trebuchet MS" w:hAnsi="Trebuchet MS"/>
              </w:rPr>
            </w:pPr>
            <w:r>
              <w:rPr>
                <w:rFonts w:ascii="Trebuchet MS" w:hAnsi="Trebuchet MS"/>
              </w:rPr>
              <w:t>9:30 – 10:15</w:t>
            </w:r>
          </w:p>
        </w:tc>
        <w:tc>
          <w:tcPr>
            <w:tcW w:w="7654" w:type="dxa"/>
            <w:tcBorders>
              <w:left w:val="nil"/>
              <w:right w:val="nil"/>
            </w:tcBorders>
          </w:tcPr>
          <w:p w14:paraId="35930F1C" w14:textId="1A65EE25"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The Commonwealth Foundation programme</w:t>
            </w:r>
          </w:p>
        </w:tc>
      </w:tr>
      <w:tr w:rsidR="00184826" w14:paraId="49F36AA6" w14:textId="77777777" w:rsidTr="00D85E7C">
        <w:tc>
          <w:tcPr>
            <w:tcW w:w="1555" w:type="dxa"/>
            <w:tcBorders>
              <w:top w:val="nil"/>
              <w:left w:val="nil"/>
              <w:bottom w:val="nil"/>
              <w:right w:val="nil"/>
            </w:tcBorders>
          </w:tcPr>
          <w:p w14:paraId="59E24C39" w14:textId="77777777" w:rsidR="00184826" w:rsidRDefault="00184826" w:rsidP="00184826">
            <w:pPr>
              <w:rPr>
                <w:rFonts w:ascii="Trebuchet MS" w:hAnsi="Trebuchet MS"/>
              </w:rPr>
            </w:pPr>
          </w:p>
        </w:tc>
        <w:tc>
          <w:tcPr>
            <w:tcW w:w="7654" w:type="dxa"/>
            <w:tcBorders>
              <w:left w:val="nil"/>
              <w:right w:val="nil"/>
            </w:tcBorders>
          </w:tcPr>
          <w:p w14:paraId="286F7B6A" w14:textId="35CB9886" w:rsidR="00184826" w:rsidRDefault="0050417D" w:rsidP="00184826">
            <w:pPr>
              <w:rPr>
                <w:rFonts w:ascii="Trebuchet MS" w:hAnsi="Trebuchet MS"/>
              </w:rPr>
            </w:pPr>
            <w:r>
              <w:rPr>
                <w:rFonts w:ascii="Trebuchet MS" w:hAnsi="Trebuchet MS"/>
              </w:rPr>
              <w:t>Brief presentations to provide b</w:t>
            </w:r>
            <w:r w:rsidR="00AD2CB8">
              <w:rPr>
                <w:rFonts w:ascii="Trebuchet MS" w:hAnsi="Trebuchet MS"/>
              </w:rPr>
              <w:t>ackground on</w:t>
            </w:r>
            <w:r w:rsidR="00184826">
              <w:rPr>
                <w:rFonts w:ascii="Trebuchet MS" w:hAnsi="Trebuchet MS"/>
              </w:rPr>
              <w:t xml:space="preserve"> the </w:t>
            </w:r>
            <w:r w:rsidR="00AD2CB8">
              <w:rPr>
                <w:rFonts w:ascii="Trebuchet MS" w:hAnsi="Trebuchet MS"/>
              </w:rPr>
              <w:t xml:space="preserve">Commonwealth </w:t>
            </w:r>
            <w:r w:rsidR="00184826">
              <w:rPr>
                <w:rFonts w:ascii="Trebuchet MS" w:hAnsi="Trebuchet MS"/>
              </w:rPr>
              <w:t xml:space="preserve">Foundation </w:t>
            </w:r>
            <w:r w:rsidR="00AD2CB8">
              <w:rPr>
                <w:rFonts w:ascii="Trebuchet MS" w:hAnsi="Trebuchet MS"/>
              </w:rPr>
              <w:t>and</w:t>
            </w:r>
            <w:r w:rsidR="00184826">
              <w:rPr>
                <w:rFonts w:ascii="Trebuchet MS" w:hAnsi="Trebuchet MS"/>
              </w:rPr>
              <w:t xml:space="preserve"> its values, strategic focus on participatory governance, capacity development and its learning approach. Q&amp;A</w:t>
            </w:r>
          </w:p>
          <w:p w14:paraId="75E70AB6" w14:textId="77777777" w:rsidR="00922CDE" w:rsidRDefault="00922CDE" w:rsidP="00184826">
            <w:pPr>
              <w:rPr>
                <w:rFonts w:ascii="Trebuchet MS" w:hAnsi="Trebuchet MS"/>
              </w:rPr>
            </w:pPr>
          </w:p>
          <w:p w14:paraId="02BEFE9A" w14:textId="7315B51C" w:rsidR="00184826" w:rsidRDefault="00184826" w:rsidP="00184826">
            <w:pPr>
              <w:rPr>
                <w:rFonts w:ascii="Trebuchet MS" w:hAnsi="Trebuchet MS"/>
              </w:rPr>
            </w:pPr>
            <w:r>
              <w:rPr>
                <w:rFonts w:ascii="Trebuchet MS" w:hAnsi="Trebuchet MS"/>
              </w:rPr>
              <w:t xml:space="preserve">(Working </w:t>
            </w:r>
            <w:r w:rsidR="00922CDE">
              <w:rPr>
                <w:rFonts w:ascii="Trebuchet MS" w:hAnsi="Trebuchet MS"/>
              </w:rPr>
              <w:t>TEA BREAK</w:t>
            </w:r>
            <w:r>
              <w:rPr>
                <w:rFonts w:ascii="Trebuchet MS" w:hAnsi="Trebuchet MS"/>
              </w:rPr>
              <w:t>)</w:t>
            </w:r>
          </w:p>
          <w:p w14:paraId="59931CB8" w14:textId="4126A61A" w:rsidR="00DF5FF1" w:rsidRDefault="00DF5FF1" w:rsidP="00184826">
            <w:pPr>
              <w:rPr>
                <w:rFonts w:ascii="Trebuchet MS" w:hAnsi="Trebuchet MS"/>
              </w:rPr>
            </w:pPr>
          </w:p>
        </w:tc>
      </w:tr>
      <w:tr w:rsidR="00184826" w14:paraId="017DC32E" w14:textId="77777777" w:rsidTr="00D85E7C">
        <w:tc>
          <w:tcPr>
            <w:tcW w:w="1555" w:type="dxa"/>
            <w:tcBorders>
              <w:top w:val="nil"/>
              <w:left w:val="nil"/>
              <w:bottom w:val="nil"/>
              <w:right w:val="nil"/>
            </w:tcBorders>
          </w:tcPr>
          <w:p w14:paraId="1A4F479C" w14:textId="422E4335" w:rsidR="00184826" w:rsidRDefault="00184826" w:rsidP="00184826">
            <w:pPr>
              <w:rPr>
                <w:rFonts w:ascii="Trebuchet MS" w:hAnsi="Trebuchet MS"/>
              </w:rPr>
            </w:pPr>
            <w:r>
              <w:rPr>
                <w:rFonts w:ascii="Trebuchet MS" w:hAnsi="Trebuchet MS"/>
              </w:rPr>
              <w:t>10:15 – 11:00</w:t>
            </w:r>
          </w:p>
        </w:tc>
        <w:tc>
          <w:tcPr>
            <w:tcW w:w="7654" w:type="dxa"/>
            <w:tcBorders>
              <w:left w:val="nil"/>
              <w:right w:val="nil"/>
            </w:tcBorders>
          </w:tcPr>
          <w:p w14:paraId="6E7AF553" w14:textId="03863ACA" w:rsidR="00184826" w:rsidRPr="00184826" w:rsidRDefault="00265EDE" w:rsidP="007634AA">
            <w:pPr>
              <w:pStyle w:val="ListParagraph"/>
              <w:numPr>
                <w:ilvl w:val="0"/>
                <w:numId w:val="1"/>
              </w:numPr>
              <w:rPr>
                <w:rFonts w:ascii="Trebuchet MS" w:hAnsi="Trebuchet MS"/>
                <w:b/>
              </w:rPr>
            </w:pPr>
            <w:r>
              <w:rPr>
                <w:rFonts w:ascii="Trebuchet MS" w:hAnsi="Trebuchet MS"/>
                <w:b/>
              </w:rPr>
              <w:t xml:space="preserve">Working towards </w:t>
            </w:r>
            <w:r w:rsidR="007634AA">
              <w:rPr>
                <w:rFonts w:ascii="Trebuchet MS" w:hAnsi="Trebuchet MS"/>
                <w:b/>
              </w:rPr>
              <w:t>health rights and accountability</w:t>
            </w:r>
            <w:r>
              <w:rPr>
                <w:rFonts w:ascii="Trebuchet MS" w:hAnsi="Trebuchet MS"/>
                <w:b/>
              </w:rPr>
              <w:t xml:space="preserve"> in health systems</w:t>
            </w:r>
          </w:p>
        </w:tc>
      </w:tr>
      <w:tr w:rsidR="00184826" w14:paraId="5B9D77BE" w14:textId="77777777" w:rsidTr="00D85E7C">
        <w:tc>
          <w:tcPr>
            <w:tcW w:w="1555" w:type="dxa"/>
            <w:tcBorders>
              <w:top w:val="nil"/>
              <w:left w:val="nil"/>
              <w:bottom w:val="nil"/>
              <w:right w:val="nil"/>
            </w:tcBorders>
          </w:tcPr>
          <w:p w14:paraId="1F157A21" w14:textId="77777777" w:rsidR="00184826" w:rsidRDefault="00184826" w:rsidP="00184826">
            <w:pPr>
              <w:rPr>
                <w:rFonts w:ascii="Trebuchet MS" w:hAnsi="Trebuchet MS"/>
              </w:rPr>
            </w:pPr>
          </w:p>
        </w:tc>
        <w:tc>
          <w:tcPr>
            <w:tcW w:w="7654" w:type="dxa"/>
            <w:tcBorders>
              <w:left w:val="nil"/>
              <w:right w:val="nil"/>
            </w:tcBorders>
          </w:tcPr>
          <w:p w14:paraId="7AA561DC" w14:textId="6D555D4B" w:rsidR="00184826" w:rsidRDefault="00184826" w:rsidP="00184826">
            <w:pPr>
              <w:rPr>
                <w:rFonts w:ascii="Trebuchet MS" w:hAnsi="Trebuchet MS"/>
              </w:rPr>
            </w:pPr>
            <w:r>
              <w:rPr>
                <w:rFonts w:ascii="Trebuchet MS" w:hAnsi="Trebuchet MS"/>
              </w:rPr>
              <w:t>Plenary facilitated discussion on what accountability</w:t>
            </w:r>
            <w:r w:rsidR="00265EDE">
              <w:rPr>
                <w:rFonts w:ascii="Trebuchet MS" w:hAnsi="Trebuchet MS"/>
              </w:rPr>
              <w:t xml:space="preserve"> </w:t>
            </w:r>
            <w:r>
              <w:rPr>
                <w:rFonts w:ascii="Trebuchet MS" w:hAnsi="Trebuchet MS"/>
              </w:rPr>
              <w:t>means to the participants. What needs to change in health systems</w:t>
            </w:r>
            <w:r w:rsidR="00AD2CB8">
              <w:rPr>
                <w:rFonts w:ascii="Trebuchet MS" w:hAnsi="Trebuchet MS"/>
              </w:rPr>
              <w:t>?</w:t>
            </w:r>
            <w:r w:rsidR="007634AA">
              <w:rPr>
                <w:rFonts w:ascii="Trebuchet MS" w:hAnsi="Trebuchet MS"/>
              </w:rPr>
              <w:t xml:space="preserve"> What are the institutional challenges and opportunities?</w:t>
            </w:r>
          </w:p>
          <w:p w14:paraId="15FB0FE5" w14:textId="256DA6D1" w:rsidR="00184826" w:rsidRDefault="00184826" w:rsidP="00184826">
            <w:pPr>
              <w:rPr>
                <w:rFonts w:ascii="Trebuchet MS" w:hAnsi="Trebuchet MS"/>
              </w:rPr>
            </w:pPr>
          </w:p>
        </w:tc>
      </w:tr>
      <w:tr w:rsidR="00184826" w14:paraId="15DDEBF8" w14:textId="77777777" w:rsidTr="00D85E7C">
        <w:tc>
          <w:tcPr>
            <w:tcW w:w="1555" w:type="dxa"/>
            <w:tcBorders>
              <w:top w:val="nil"/>
              <w:left w:val="nil"/>
              <w:bottom w:val="nil"/>
              <w:right w:val="nil"/>
            </w:tcBorders>
          </w:tcPr>
          <w:p w14:paraId="50B57F98" w14:textId="48E2A9DC" w:rsidR="00184826" w:rsidRDefault="00184826" w:rsidP="00184826">
            <w:pPr>
              <w:rPr>
                <w:rFonts w:ascii="Trebuchet MS" w:hAnsi="Trebuchet MS"/>
              </w:rPr>
            </w:pPr>
            <w:r>
              <w:rPr>
                <w:rFonts w:ascii="Trebuchet MS" w:hAnsi="Trebuchet MS"/>
              </w:rPr>
              <w:t>11:00 – 12:30</w:t>
            </w:r>
          </w:p>
        </w:tc>
        <w:tc>
          <w:tcPr>
            <w:tcW w:w="7654" w:type="dxa"/>
            <w:tcBorders>
              <w:left w:val="nil"/>
              <w:right w:val="nil"/>
            </w:tcBorders>
          </w:tcPr>
          <w:p w14:paraId="5DECD9C9" w14:textId="1C8FB24F"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Applying a gender lens to Universal Health Coverage</w:t>
            </w:r>
          </w:p>
        </w:tc>
      </w:tr>
      <w:tr w:rsidR="00184826" w14:paraId="5BA59538" w14:textId="77777777" w:rsidTr="00D85E7C">
        <w:tc>
          <w:tcPr>
            <w:tcW w:w="1555" w:type="dxa"/>
            <w:tcBorders>
              <w:top w:val="nil"/>
              <w:left w:val="nil"/>
              <w:bottom w:val="nil"/>
              <w:right w:val="nil"/>
            </w:tcBorders>
          </w:tcPr>
          <w:p w14:paraId="4EFB7A24" w14:textId="77777777" w:rsidR="00184826" w:rsidRDefault="00184826" w:rsidP="00184826">
            <w:pPr>
              <w:rPr>
                <w:rFonts w:ascii="Trebuchet MS" w:hAnsi="Trebuchet MS"/>
              </w:rPr>
            </w:pPr>
          </w:p>
        </w:tc>
        <w:tc>
          <w:tcPr>
            <w:tcW w:w="7654" w:type="dxa"/>
            <w:tcBorders>
              <w:left w:val="nil"/>
              <w:right w:val="nil"/>
            </w:tcBorders>
          </w:tcPr>
          <w:p w14:paraId="75DFEC28" w14:textId="4453966F" w:rsidR="00184826" w:rsidRDefault="00184826" w:rsidP="00184826">
            <w:pPr>
              <w:rPr>
                <w:rFonts w:ascii="Trebuchet MS" w:hAnsi="Trebuchet MS"/>
              </w:rPr>
            </w:pPr>
            <w:r>
              <w:rPr>
                <w:rFonts w:ascii="Trebuchet MS" w:hAnsi="Trebuchet MS"/>
              </w:rPr>
              <w:t>Presentation by Dr. Veronica Magar, Team Leader</w:t>
            </w:r>
            <w:r w:rsidR="00AD2CB8">
              <w:rPr>
                <w:rFonts w:ascii="Trebuchet MS" w:hAnsi="Trebuchet MS"/>
              </w:rPr>
              <w:t>,</w:t>
            </w:r>
            <w:r>
              <w:rPr>
                <w:rFonts w:ascii="Trebuchet MS" w:hAnsi="Trebuchet MS"/>
              </w:rPr>
              <w:t xml:space="preserve"> Gender Equity and Human Rights at World Health Organisation, on equity and gender considerations in health systems with an emphasis on UHC. Q&amp;A with Dr. Magar on embedding gender intersectionality in project planning.</w:t>
            </w:r>
          </w:p>
          <w:p w14:paraId="2089A5AD" w14:textId="6C78EB18" w:rsidR="00184826" w:rsidRDefault="00184826" w:rsidP="00184826">
            <w:pPr>
              <w:rPr>
                <w:rFonts w:ascii="Trebuchet MS" w:hAnsi="Trebuchet MS"/>
              </w:rPr>
            </w:pPr>
          </w:p>
        </w:tc>
      </w:tr>
      <w:tr w:rsidR="00184826" w14:paraId="50DB34D7" w14:textId="77777777" w:rsidTr="00D85E7C">
        <w:tc>
          <w:tcPr>
            <w:tcW w:w="1555" w:type="dxa"/>
            <w:tcBorders>
              <w:top w:val="nil"/>
              <w:left w:val="nil"/>
              <w:bottom w:val="nil"/>
              <w:right w:val="nil"/>
            </w:tcBorders>
          </w:tcPr>
          <w:p w14:paraId="7A5A6819" w14:textId="08D7CF8A" w:rsidR="00184826" w:rsidRDefault="00184826" w:rsidP="00184826">
            <w:pPr>
              <w:rPr>
                <w:rFonts w:ascii="Trebuchet MS" w:hAnsi="Trebuchet MS"/>
              </w:rPr>
            </w:pPr>
            <w:r>
              <w:rPr>
                <w:rFonts w:ascii="Trebuchet MS" w:hAnsi="Trebuchet MS"/>
              </w:rPr>
              <w:t>12:30 – 13:30</w:t>
            </w:r>
          </w:p>
        </w:tc>
        <w:tc>
          <w:tcPr>
            <w:tcW w:w="7654" w:type="dxa"/>
            <w:tcBorders>
              <w:left w:val="nil"/>
              <w:right w:val="nil"/>
            </w:tcBorders>
          </w:tcPr>
          <w:p w14:paraId="752A98C5" w14:textId="77777777" w:rsidR="00184826" w:rsidRPr="00184826" w:rsidRDefault="00184826" w:rsidP="00184826">
            <w:pPr>
              <w:rPr>
                <w:rFonts w:ascii="Trebuchet MS" w:hAnsi="Trebuchet MS"/>
                <w:b/>
              </w:rPr>
            </w:pPr>
            <w:r w:rsidRPr="00184826">
              <w:rPr>
                <w:rFonts w:ascii="Trebuchet MS" w:hAnsi="Trebuchet MS"/>
                <w:b/>
              </w:rPr>
              <w:t>LUNCH</w:t>
            </w:r>
          </w:p>
          <w:p w14:paraId="7958705A" w14:textId="527BDF19" w:rsidR="00184826" w:rsidRDefault="00184826" w:rsidP="00184826">
            <w:pPr>
              <w:rPr>
                <w:rFonts w:ascii="Trebuchet MS" w:hAnsi="Trebuchet MS"/>
              </w:rPr>
            </w:pPr>
          </w:p>
        </w:tc>
      </w:tr>
      <w:tr w:rsidR="00184826" w14:paraId="3AFA6B7A" w14:textId="77777777" w:rsidTr="00D85E7C">
        <w:tc>
          <w:tcPr>
            <w:tcW w:w="1555" w:type="dxa"/>
            <w:tcBorders>
              <w:top w:val="nil"/>
              <w:left w:val="nil"/>
              <w:bottom w:val="nil"/>
              <w:right w:val="nil"/>
            </w:tcBorders>
          </w:tcPr>
          <w:p w14:paraId="0486F799" w14:textId="205B5619" w:rsidR="00184826" w:rsidRDefault="00184826" w:rsidP="00184826">
            <w:pPr>
              <w:rPr>
                <w:rFonts w:ascii="Trebuchet MS" w:hAnsi="Trebuchet MS"/>
              </w:rPr>
            </w:pPr>
            <w:r>
              <w:rPr>
                <w:rFonts w:ascii="Trebuchet MS" w:hAnsi="Trebuchet MS"/>
              </w:rPr>
              <w:t>13:30 – 14:00</w:t>
            </w:r>
          </w:p>
        </w:tc>
        <w:tc>
          <w:tcPr>
            <w:tcW w:w="7654" w:type="dxa"/>
            <w:tcBorders>
              <w:left w:val="nil"/>
              <w:right w:val="nil"/>
            </w:tcBorders>
          </w:tcPr>
          <w:p w14:paraId="63D431BF" w14:textId="77777777" w:rsidR="00184826" w:rsidRPr="008E2188" w:rsidRDefault="00184826" w:rsidP="00184826">
            <w:pPr>
              <w:rPr>
                <w:rFonts w:ascii="Trebuchet MS" w:hAnsi="Trebuchet MS"/>
                <w:i/>
              </w:rPr>
            </w:pPr>
            <w:r w:rsidRPr="008E2188">
              <w:rPr>
                <w:rFonts w:ascii="Trebuchet MS" w:hAnsi="Trebuchet MS"/>
                <w:i/>
              </w:rPr>
              <w:t xml:space="preserve">Group photograph </w:t>
            </w:r>
          </w:p>
          <w:p w14:paraId="48D553BE" w14:textId="6B02C1DD" w:rsidR="00184826" w:rsidRDefault="00184826" w:rsidP="00184826">
            <w:pPr>
              <w:rPr>
                <w:rFonts w:ascii="Trebuchet MS" w:hAnsi="Trebuchet MS"/>
              </w:rPr>
            </w:pPr>
          </w:p>
        </w:tc>
      </w:tr>
      <w:tr w:rsidR="00184826" w14:paraId="0D40E492" w14:textId="77777777" w:rsidTr="00D85E7C">
        <w:tc>
          <w:tcPr>
            <w:tcW w:w="1555" w:type="dxa"/>
            <w:tcBorders>
              <w:top w:val="nil"/>
              <w:left w:val="nil"/>
              <w:bottom w:val="nil"/>
              <w:right w:val="nil"/>
            </w:tcBorders>
          </w:tcPr>
          <w:p w14:paraId="00311DFD" w14:textId="2172F285" w:rsidR="00184826" w:rsidRDefault="00184826" w:rsidP="007634AA">
            <w:pPr>
              <w:rPr>
                <w:rFonts w:ascii="Trebuchet MS" w:hAnsi="Trebuchet MS"/>
              </w:rPr>
            </w:pPr>
            <w:r>
              <w:rPr>
                <w:rFonts w:ascii="Trebuchet MS" w:hAnsi="Trebuchet MS"/>
              </w:rPr>
              <w:t xml:space="preserve">14:00 – </w:t>
            </w:r>
            <w:r w:rsidR="007634AA">
              <w:rPr>
                <w:rFonts w:ascii="Trebuchet MS" w:hAnsi="Trebuchet MS"/>
              </w:rPr>
              <w:t>14:45</w:t>
            </w:r>
          </w:p>
        </w:tc>
        <w:tc>
          <w:tcPr>
            <w:tcW w:w="7654" w:type="dxa"/>
            <w:tcBorders>
              <w:left w:val="nil"/>
              <w:right w:val="nil"/>
            </w:tcBorders>
          </w:tcPr>
          <w:p w14:paraId="77583046" w14:textId="33994D4C"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Multi-stakeholder processes</w:t>
            </w:r>
          </w:p>
        </w:tc>
      </w:tr>
      <w:tr w:rsidR="00184826" w14:paraId="6C5BF23C" w14:textId="77777777" w:rsidTr="00D85E7C">
        <w:tc>
          <w:tcPr>
            <w:tcW w:w="1555" w:type="dxa"/>
            <w:tcBorders>
              <w:top w:val="nil"/>
              <w:left w:val="nil"/>
              <w:bottom w:val="nil"/>
              <w:right w:val="nil"/>
            </w:tcBorders>
          </w:tcPr>
          <w:p w14:paraId="0D8D6F90" w14:textId="77777777" w:rsidR="00184826" w:rsidRDefault="00184826" w:rsidP="00184826">
            <w:pPr>
              <w:rPr>
                <w:rFonts w:ascii="Trebuchet MS" w:hAnsi="Trebuchet MS"/>
              </w:rPr>
            </w:pPr>
          </w:p>
        </w:tc>
        <w:tc>
          <w:tcPr>
            <w:tcW w:w="7654" w:type="dxa"/>
            <w:tcBorders>
              <w:left w:val="nil"/>
              <w:right w:val="nil"/>
            </w:tcBorders>
          </w:tcPr>
          <w:p w14:paraId="165B0AAB" w14:textId="49D7D6DE" w:rsidR="00184826" w:rsidRDefault="00184826" w:rsidP="00184826">
            <w:pPr>
              <w:rPr>
                <w:rFonts w:ascii="Trebuchet MS" w:hAnsi="Trebuchet MS"/>
              </w:rPr>
            </w:pPr>
            <w:r>
              <w:rPr>
                <w:rFonts w:ascii="Trebuchet MS" w:hAnsi="Trebuchet MS"/>
              </w:rPr>
              <w:t xml:space="preserve">Panel discussion with </w:t>
            </w:r>
            <w:r w:rsidR="00306E60" w:rsidRPr="000436CE">
              <w:rPr>
                <w:rFonts w:ascii="Trebuchet MS" w:hAnsi="Trebuchet MS"/>
              </w:rPr>
              <w:t>Ms. Radhika Shrivastav,</w:t>
            </w:r>
            <w:r w:rsidRPr="000436CE">
              <w:rPr>
                <w:rFonts w:ascii="Trebuchet MS" w:hAnsi="Trebuchet MS"/>
              </w:rPr>
              <w:t xml:space="preserve"> </w:t>
            </w:r>
            <w:r w:rsidR="007634AA" w:rsidRPr="000436CE">
              <w:rPr>
                <w:rFonts w:ascii="Trebuchet MS" w:hAnsi="Trebuchet MS"/>
              </w:rPr>
              <w:t xml:space="preserve">Mr. </w:t>
            </w:r>
            <w:r w:rsidRPr="000436CE">
              <w:rPr>
                <w:rFonts w:ascii="Trebuchet MS" w:hAnsi="Trebuchet MS"/>
              </w:rPr>
              <w:t xml:space="preserve">Edward Ogenyi, </w:t>
            </w:r>
            <w:r w:rsidR="007634AA" w:rsidRPr="000436CE">
              <w:rPr>
                <w:rFonts w:ascii="Trebuchet MS" w:hAnsi="Trebuchet MS"/>
              </w:rPr>
              <w:t>Mr.</w:t>
            </w:r>
            <w:r w:rsidRPr="000436CE">
              <w:rPr>
                <w:rFonts w:ascii="Trebuchet MS" w:hAnsi="Trebuchet MS"/>
              </w:rPr>
              <w:t xml:space="preserve"> Patrick Zibochwa</w:t>
            </w:r>
            <w:r w:rsidR="007634AA" w:rsidRPr="000436CE">
              <w:rPr>
                <w:rFonts w:ascii="Trebuchet MS" w:hAnsi="Trebuchet MS"/>
              </w:rPr>
              <w:t xml:space="preserve">, </w:t>
            </w:r>
            <w:r w:rsidR="00306E60" w:rsidRPr="000436CE">
              <w:rPr>
                <w:rFonts w:ascii="Trebuchet MS" w:hAnsi="Trebuchet MS"/>
              </w:rPr>
              <w:t>Mr. K.M. Gopakumar,</w:t>
            </w:r>
            <w:r w:rsidR="00306E60">
              <w:rPr>
                <w:rFonts w:ascii="Trebuchet MS" w:hAnsi="Trebuchet MS"/>
              </w:rPr>
              <w:t xml:space="preserve"> </w:t>
            </w:r>
            <w:r>
              <w:rPr>
                <w:rFonts w:ascii="Trebuchet MS" w:hAnsi="Trebuchet MS"/>
              </w:rPr>
              <w:t xml:space="preserve">followed by brief Q&amp;A </w:t>
            </w:r>
          </w:p>
          <w:p w14:paraId="65D976BD" w14:textId="77777777" w:rsidR="00184826" w:rsidRDefault="00184826" w:rsidP="00184826">
            <w:pPr>
              <w:rPr>
                <w:rFonts w:ascii="Trebuchet MS" w:hAnsi="Trebuchet MS"/>
              </w:rPr>
            </w:pPr>
          </w:p>
          <w:p w14:paraId="266120AE" w14:textId="77777777" w:rsidR="00184826" w:rsidRDefault="00184826" w:rsidP="00184826">
            <w:pPr>
              <w:rPr>
                <w:rFonts w:ascii="Trebuchet MS" w:hAnsi="Trebuchet MS"/>
              </w:rPr>
            </w:pPr>
            <w:r>
              <w:rPr>
                <w:rFonts w:ascii="Trebuchet MS" w:hAnsi="Trebuchet MS"/>
              </w:rPr>
              <w:t xml:space="preserve">Engaging with stakeholders and including them in decision-making processes is critical to building accountability in health systems. What multi-stakeholder processes have projects employed? What’s worked and where have there been challenges? </w:t>
            </w:r>
          </w:p>
          <w:p w14:paraId="05FD9579" w14:textId="62AD1DE7" w:rsidR="00184826" w:rsidRDefault="00184826" w:rsidP="00184826">
            <w:pPr>
              <w:rPr>
                <w:rFonts w:ascii="Trebuchet MS" w:hAnsi="Trebuchet MS"/>
              </w:rPr>
            </w:pPr>
          </w:p>
        </w:tc>
      </w:tr>
      <w:tr w:rsidR="00184826" w14:paraId="09D868B9" w14:textId="77777777" w:rsidTr="00D85E7C">
        <w:tc>
          <w:tcPr>
            <w:tcW w:w="1555" w:type="dxa"/>
            <w:tcBorders>
              <w:top w:val="nil"/>
              <w:left w:val="nil"/>
              <w:bottom w:val="nil"/>
              <w:right w:val="nil"/>
            </w:tcBorders>
          </w:tcPr>
          <w:p w14:paraId="3CEDA272" w14:textId="27213021" w:rsidR="00184826" w:rsidRDefault="00184826" w:rsidP="007634AA">
            <w:pPr>
              <w:rPr>
                <w:rFonts w:ascii="Trebuchet MS" w:hAnsi="Trebuchet MS"/>
              </w:rPr>
            </w:pPr>
            <w:r>
              <w:rPr>
                <w:rFonts w:ascii="Trebuchet MS" w:hAnsi="Trebuchet MS"/>
              </w:rPr>
              <w:t>1</w:t>
            </w:r>
            <w:r w:rsidR="007634AA">
              <w:rPr>
                <w:rFonts w:ascii="Trebuchet MS" w:hAnsi="Trebuchet MS"/>
              </w:rPr>
              <w:t>4</w:t>
            </w:r>
            <w:r>
              <w:rPr>
                <w:rFonts w:ascii="Trebuchet MS" w:hAnsi="Trebuchet MS"/>
              </w:rPr>
              <w:t>:</w:t>
            </w:r>
            <w:r w:rsidR="007634AA">
              <w:rPr>
                <w:rFonts w:ascii="Trebuchet MS" w:hAnsi="Trebuchet MS"/>
              </w:rPr>
              <w:t>45</w:t>
            </w:r>
            <w:r>
              <w:rPr>
                <w:rFonts w:ascii="Trebuchet MS" w:hAnsi="Trebuchet MS"/>
              </w:rPr>
              <w:t xml:space="preserve"> – 15:</w:t>
            </w:r>
            <w:r w:rsidR="007634AA">
              <w:rPr>
                <w:rFonts w:ascii="Trebuchet MS" w:hAnsi="Trebuchet MS"/>
              </w:rPr>
              <w:t>00</w:t>
            </w:r>
          </w:p>
        </w:tc>
        <w:tc>
          <w:tcPr>
            <w:tcW w:w="7654" w:type="dxa"/>
            <w:tcBorders>
              <w:left w:val="nil"/>
              <w:right w:val="nil"/>
            </w:tcBorders>
          </w:tcPr>
          <w:p w14:paraId="105671D6" w14:textId="7FC0C93D" w:rsidR="00184826" w:rsidRPr="00184826" w:rsidRDefault="00184826" w:rsidP="00184826">
            <w:pPr>
              <w:rPr>
                <w:rFonts w:ascii="Trebuchet MS" w:hAnsi="Trebuchet MS"/>
                <w:b/>
              </w:rPr>
            </w:pPr>
            <w:r>
              <w:rPr>
                <w:rFonts w:ascii="Trebuchet MS" w:hAnsi="Trebuchet MS"/>
                <w:b/>
              </w:rPr>
              <w:t>TEA BREAK</w:t>
            </w:r>
          </w:p>
          <w:p w14:paraId="037DBD6B" w14:textId="4E36332F" w:rsidR="00184826" w:rsidRPr="00184826" w:rsidRDefault="00184826" w:rsidP="00184826">
            <w:pPr>
              <w:pStyle w:val="ListParagraph"/>
              <w:ind w:left="360"/>
              <w:rPr>
                <w:rFonts w:ascii="Trebuchet MS" w:hAnsi="Trebuchet MS"/>
                <w:b/>
              </w:rPr>
            </w:pPr>
          </w:p>
        </w:tc>
      </w:tr>
      <w:tr w:rsidR="00184826" w14:paraId="6550F827" w14:textId="77777777" w:rsidTr="00D85E7C">
        <w:tc>
          <w:tcPr>
            <w:tcW w:w="1555" w:type="dxa"/>
            <w:tcBorders>
              <w:top w:val="nil"/>
              <w:left w:val="nil"/>
              <w:bottom w:val="nil"/>
              <w:right w:val="nil"/>
            </w:tcBorders>
          </w:tcPr>
          <w:p w14:paraId="1E68D93E" w14:textId="0A71EBED" w:rsidR="00184826" w:rsidRDefault="00184826" w:rsidP="007634AA">
            <w:pPr>
              <w:rPr>
                <w:rFonts w:ascii="Trebuchet MS" w:hAnsi="Trebuchet MS"/>
              </w:rPr>
            </w:pPr>
            <w:r>
              <w:rPr>
                <w:rFonts w:ascii="Trebuchet MS" w:hAnsi="Trebuchet MS"/>
              </w:rPr>
              <w:t>15:</w:t>
            </w:r>
            <w:r w:rsidR="007634AA">
              <w:rPr>
                <w:rFonts w:ascii="Trebuchet MS" w:hAnsi="Trebuchet MS"/>
              </w:rPr>
              <w:t>00</w:t>
            </w:r>
            <w:r>
              <w:rPr>
                <w:rFonts w:ascii="Trebuchet MS" w:hAnsi="Trebuchet MS"/>
              </w:rPr>
              <w:t xml:space="preserve"> -16:</w:t>
            </w:r>
            <w:r w:rsidR="007634AA">
              <w:rPr>
                <w:rFonts w:ascii="Trebuchet MS" w:hAnsi="Trebuchet MS"/>
              </w:rPr>
              <w:t>30</w:t>
            </w:r>
          </w:p>
        </w:tc>
        <w:tc>
          <w:tcPr>
            <w:tcW w:w="7654" w:type="dxa"/>
            <w:tcBorders>
              <w:left w:val="nil"/>
              <w:right w:val="nil"/>
            </w:tcBorders>
          </w:tcPr>
          <w:p w14:paraId="3762D34D" w14:textId="76DA97B6"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Small group work</w:t>
            </w:r>
          </w:p>
        </w:tc>
      </w:tr>
      <w:tr w:rsidR="00184826" w14:paraId="156AEF2D" w14:textId="77777777" w:rsidTr="00D85E7C">
        <w:tc>
          <w:tcPr>
            <w:tcW w:w="1555" w:type="dxa"/>
            <w:tcBorders>
              <w:top w:val="nil"/>
              <w:left w:val="nil"/>
              <w:bottom w:val="nil"/>
              <w:right w:val="nil"/>
            </w:tcBorders>
          </w:tcPr>
          <w:p w14:paraId="6E4CDF6F" w14:textId="77777777" w:rsidR="00184826" w:rsidRDefault="00184826" w:rsidP="00184826">
            <w:pPr>
              <w:rPr>
                <w:rFonts w:ascii="Trebuchet MS" w:hAnsi="Trebuchet MS"/>
              </w:rPr>
            </w:pPr>
          </w:p>
        </w:tc>
        <w:tc>
          <w:tcPr>
            <w:tcW w:w="7654" w:type="dxa"/>
            <w:tcBorders>
              <w:left w:val="nil"/>
              <w:right w:val="nil"/>
            </w:tcBorders>
          </w:tcPr>
          <w:p w14:paraId="5B47AD38" w14:textId="11D71FE3" w:rsidR="00184826" w:rsidRDefault="00184826" w:rsidP="00184826">
            <w:pPr>
              <w:rPr>
                <w:rFonts w:ascii="Trebuchet MS" w:hAnsi="Trebuchet MS"/>
              </w:rPr>
            </w:pPr>
            <w:r>
              <w:rPr>
                <w:rFonts w:ascii="Trebuchet MS" w:hAnsi="Trebuchet MS"/>
              </w:rPr>
              <w:t>Small groups distil good practices from the panel discussion and their own practice.</w:t>
            </w:r>
          </w:p>
          <w:p w14:paraId="16249B6A" w14:textId="505EAE0B" w:rsidR="00184826" w:rsidRDefault="00184826" w:rsidP="00184826">
            <w:pPr>
              <w:rPr>
                <w:rFonts w:ascii="Trebuchet MS" w:hAnsi="Trebuchet MS"/>
              </w:rPr>
            </w:pPr>
          </w:p>
        </w:tc>
      </w:tr>
      <w:tr w:rsidR="00184826" w14:paraId="1067301A" w14:textId="77777777" w:rsidTr="00CB1D4A">
        <w:tc>
          <w:tcPr>
            <w:tcW w:w="1555" w:type="dxa"/>
            <w:tcBorders>
              <w:top w:val="nil"/>
              <w:left w:val="nil"/>
              <w:bottom w:val="nil"/>
              <w:right w:val="nil"/>
            </w:tcBorders>
          </w:tcPr>
          <w:p w14:paraId="426657A1" w14:textId="5C1E3647" w:rsidR="00184826" w:rsidRDefault="00184826" w:rsidP="00CB1D4A">
            <w:pPr>
              <w:rPr>
                <w:rFonts w:ascii="Trebuchet MS" w:hAnsi="Trebuchet MS"/>
              </w:rPr>
            </w:pPr>
            <w:r>
              <w:rPr>
                <w:rFonts w:ascii="Trebuchet MS" w:hAnsi="Trebuchet MS"/>
              </w:rPr>
              <w:t>16:</w:t>
            </w:r>
            <w:r w:rsidR="00CB1D4A">
              <w:rPr>
                <w:rFonts w:ascii="Trebuchet MS" w:hAnsi="Trebuchet MS"/>
              </w:rPr>
              <w:t>30</w:t>
            </w:r>
            <w:r>
              <w:rPr>
                <w:rFonts w:ascii="Trebuchet MS" w:hAnsi="Trebuchet MS"/>
              </w:rPr>
              <w:t xml:space="preserve"> – 16:45</w:t>
            </w:r>
          </w:p>
        </w:tc>
        <w:tc>
          <w:tcPr>
            <w:tcW w:w="7654" w:type="dxa"/>
            <w:tcBorders>
              <w:left w:val="nil"/>
              <w:bottom w:val="single" w:sz="4" w:space="0" w:color="auto"/>
              <w:right w:val="nil"/>
            </w:tcBorders>
          </w:tcPr>
          <w:p w14:paraId="59A75006" w14:textId="722DD90A"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Wrap up and review of good practices</w:t>
            </w:r>
          </w:p>
          <w:p w14:paraId="6B3CA3DC" w14:textId="4FDFD97C" w:rsidR="00184826" w:rsidRDefault="00184826" w:rsidP="00184826">
            <w:pPr>
              <w:rPr>
                <w:rFonts w:ascii="Trebuchet MS" w:hAnsi="Trebuchet MS"/>
              </w:rPr>
            </w:pPr>
          </w:p>
        </w:tc>
      </w:tr>
      <w:tr w:rsidR="00184826" w14:paraId="474239DC" w14:textId="77777777" w:rsidTr="00CB1D4A">
        <w:tc>
          <w:tcPr>
            <w:tcW w:w="1555" w:type="dxa"/>
            <w:tcBorders>
              <w:top w:val="nil"/>
              <w:left w:val="nil"/>
              <w:bottom w:val="nil"/>
              <w:right w:val="nil"/>
            </w:tcBorders>
          </w:tcPr>
          <w:p w14:paraId="61AD0E9D" w14:textId="5EA5FCFC" w:rsidR="00184826" w:rsidRDefault="00184826" w:rsidP="00184826">
            <w:pPr>
              <w:rPr>
                <w:rFonts w:ascii="Trebuchet MS" w:hAnsi="Trebuchet MS"/>
              </w:rPr>
            </w:pPr>
            <w:r>
              <w:rPr>
                <w:rFonts w:ascii="Trebuchet MS" w:hAnsi="Trebuchet MS"/>
              </w:rPr>
              <w:t>16:45 – 17:00</w:t>
            </w:r>
          </w:p>
        </w:tc>
        <w:tc>
          <w:tcPr>
            <w:tcW w:w="7654" w:type="dxa"/>
            <w:tcBorders>
              <w:left w:val="nil"/>
              <w:bottom w:val="nil"/>
              <w:right w:val="nil"/>
            </w:tcBorders>
          </w:tcPr>
          <w:p w14:paraId="47168D94" w14:textId="612C714E" w:rsidR="00D85E7C" w:rsidRPr="00CB1D4A" w:rsidRDefault="00184826" w:rsidP="00184826">
            <w:pPr>
              <w:pStyle w:val="ListParagraph"/>
              <w:numPr>
                <w:ilvl w:val="0"/>
                <w:numId w:val="1"/>
              </w:numPr>
              <w:rPr>
                <w:rFonts w:ascii="Trebuchet MS" w:hAnsi="Trebuchet MS"/>
                <w:b/>
              </w:rPr>
            </w:pPr>
            <w:r w:rsidRPr="00184826">
              <w:rPr>
                <w:rFonts w:ascii="Trebuchet MS" w:hAnsi="Trebuchet MS"/>
                <w:b/>
              </w:rPr>
              <w:t>Monitoring and feedback from Day 1</w:t>
            </w:r>
          </w:p>
        </w:tc>
      </w:tr>
      <w:tr w:rsidR="00447345" w14:paraId="11324E7D" w14:textId="77777777" w:rsidTr="00842A81">
        <w:tc>
          <w:tcPr>
            <w:tcW w:w="9209" w:type="dxa"/>
            <w:gridSpan w:val="2"/>
            <w:shd w:val="clear" w:color="auto" w:fill="D9D9D9" w:themeFill="background1" w:themeFillShade="D9"/>
          </w:tcPr>
          <w:p w14:paraId="31ACD4F7" w14:textId="04EF1312" w:rsidR="00447345" w:rsidRDefault="00DF5FF1" w:rsidP="00447345">
            <w:pPr>
              <w:rPr>
                <w:rFonts w:ascii="Trebuchet MS" w:hAnsi="Trebuchet MS"/>
                <w:i/>
                <w:sz w:val="24"/>
                <w:szCs w:val="24"/>
              </w:rPr>
            </w:pPr>
            <w:r>
              <w:lastRenderedPageBreak/>
              <w:br w:type="page"/>
            </w:r>
            <w:r w:rsidR="00447345" w:rsidRPr="00981873">
              <w:rPr>
                <w:rFonts w:ascii="Trebuchet MS" w:hAnsi="Trebuchet MS"/>
                <w:b/>
                <w:color w:val="C6384B"/>
                <w:sz w:val="24"/>
                <w:szCs w:val="24"/>
              </w:rPr>
              <w:t xml:space="preserve">DAY 2:  </w:t>
            </w:r>
            <w:r w:rsidR="00447345" w:rsidRPr="00981873">
              <w:rPr>
                <w:rFonts w:ascii="Trebuchet MS" w:hAnsi="Trebuchet MS"/>
                <w:i/>
                <w:color w:val="C6384B"/>
                <w:sz w:val="24"/>
                <w:szCs w:val="24"/>
              </w:rPr>
              <w:t>Thursday 16 May</w:t>
            </w:r>
          </w:p>
          <w:p w14:paraId="64544D9C" w14:textId="3F72C999" w:rsidR="00447345" w:rsidRPr="00184826" w:rsidRDefault="00447345" w:rsidP="00447345">
            <w:pPr>
              <w:rPr>
                <w:rFonts w:ascii="Trebuchet MS" w:hAnsi="Trebuchet MS"/>
                <w:i/>
                <w:sz w:val="24"/>
                <w:szCs w:val="24"/>
              </w:rPr>
            </w:pPr>
          </w:p>
        </w:tc>
      </w:tr>
      <w:tr w:rsidR="00184826" w14:paraId="20B05E28" w14:textId="77777777" w:rsidTr="00D85E7C">
        <w:tc>
          <w:tcPr>
            <w:tcW w:w="1555" w:type="dxa"/>
            <w:tcBorders>
              <w:top w:val="nil"/>
              <w:left w:val="nil"/>
              <w:bottom w:val="nil"/>
              <w:right w:val="nil"/>
            </w:tcBorders>
          </w:tcPr>
          <w:p w14:paraId="3BBC8FAC" w14:textId="77777777" w:rsidR="00D85E7C" w:rsidRDefault="00D85E7C" w:rsidP="00184826">
            <w:pPr>
              <w:rPr>
                <w:rFonts w:ascii="Trebuchet MS" w:hAnsi="Trebuchet MS"/>
              </w:rPr>
            </w:pPr>
          </w:p>
          <w:p w14:paraId="51F9CBB4" w14:textId="039C2758" w:rsidR="00184826" w:rsidRDefault="00184826" w:rsidP="00642C94">
            <w:pPr>
              <w:rPr>
                <w:rFonts w:ascii="Trebuchet MS" w:hAnsi="Trebuchet MS"/>
              </w:rPr>
            </w:pPr>
            <w:r>
              <w:rPr>
                <w:rFonts w:ascii="Trebuchet MS" w:hAnsi="Trebuchet MS"/>
              </w:rPr>
              <w:t>9:</w:t>
            </w:r>
            <w:r w:rsidR="00642C94">
              <w:rPr>
                <w:rFonts w:ascii="Trebuchet MS" w:hAnsi="Trebuchet MS"/>
              </w:rPr>
              <w:t>30</w:t>
            </w:r>
            <w:r>
              <w:rPr>
                <w:rFonts w:ascii="Trebuchet MS" w:hAnsi="Trebuchet MS"/>
              </w:rPr>
              <w:t xml:space="preserve"> </w:t>
            </w:r>
            <w:r w:rsidR="00AD2CB8">
              <w:rPr>
                <w:rFonts w:ascii="Trebuchet MS" w:hAnsi="Trebuchet MS"/>
              </w:rPr>
              <w:t xml:space="preserve">– </w:t>
            </w:r>
            <w:r w:rsidR="00642C94">
              <w:rPr>
                <w:rFonts w:ascii="Trebuchet MS" w:hAnsi="Trebuchet MS"/>
              </w:rPr>
              <w:t>10:00</w:t>
            </w:r>
          </w:p>
        </w:tc>
        <w:tc>
          <w:tcPr>
            <w:tcW w:w="7654" w:type="dxa"/>
            <w:tcBorders>
              <w:left w:val="nil"/>
              <w:right w:val="nil"/>
            </w:tcBorders>
          </w:tcPr>
          <w:p w14:paraId="7F8F5F32" w14:textId="77777777" w:rsidR="00D85E7C" w:rsidRDefault="00D85E7C" w:rsidP="00D85E7C">
            <w:pPr>
              <w:pStyle w:val="ListParagraph"/>
              <w:ind w:left="360"/>
              <w:rPr>
                <w:rFonts w:ascii="Trebuchet MS" w:hAnsi="Trebuchet MS"/>
                <w:b/>
              </w:rPr>
            </w:pPr>
          </w:p>
          <w:p w14:paraId="77089E5D" w14:textId="4BE0865C"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Recap of Day 1</w:t>
            </w:r>
          </w:p>
        </w:tc>
      </w:tr>
      <w:tr w:rsidR="00184826" w14:paraId="5FD1B7A4" w14:textId="77777777" w:rsidTr="00D85E7C">
        <w:tc>
          <w:tcPr>
            <w:tcW w:w="1555" w:type="dxa"/>
            <w:tcBorders>
              <w:top w:val="nil"/>
              <w:left w:val="nil"/>
              <w:bottom w:val="nil"/>
              <w:right w:val="nil"/>
            </w:tcBorders>
          </w:tcPr>
          <w:p w14:paraId="2918EE7D" w14:textId="77777777" w:rsidR="00184826" w:rsidRDefault="00184826" w:rsidP="00184826">
            <w:pPr>
              <w:rPr>
                <w:rFonts w:ascii="Trebuchet MS" w:hAnsi="Trebuchet MS"/>
              </w:rPr>
            </w:pPr>
          </w:p>
        </w:tc>
        <w:tc>
          <w:tcPr>
            <w:tcW w:w="7654" w:type="dxa"/>
            <w:tcBorders>
              <w:left w:val="nil"/>
              <w:right w:val="nil"/>
            </w:tcBorders>
          </w:tcPr>
          <w:p w14:paraId="435F25A3" w14:textId="6B4BCD7F" w:rsidR="00184826" w:rsidRDefault="00184826" w:rsidP="00184826">
            <w:pPr>
              <w:rPr>
                <w:rFonts w:ascii="Trebuchet MS" w:hAnsi="Trebuchet MS"/>
              </w:rPr>
            </w:pPr>
            <w:r>
              <w:rPr>
                <w:rFonts w:ascii="Trebuchet MS" w:hAnsi="Trebuchet MS"/>
              </w:rPr>
              <w:t>Recap of Day 1, participant highlights, further feedback and Q&amp;A</w:t>
            </w:r>
          </w:p>
          <w:p w14:paraId="3C81EF9A" w14:textId="2AA2D200" w:rsidR="00184826" w:rsidRDefault="00184826" w:rsidP="00184826">
            <w:pPr>
              <w:rPr>
                <w:rFonts w:ascii="Trebuchet MS" w:hAnsi="Trebuchet MS"/>
              </w:rPr>
            </w:pPr>
          </w:p>
        </w:tc>
      </w:tr>
      <w:tr w:rsidR="00184826" w14:paraId="532FCECA" w14:textId="77777777" w:rsidTr="00D85E7C">
        <w:tc>
          <w:tcPr>
            <w:tcW w:w="1555" w:type="dxa"/>
            <w:tcBorders>
              <w:top w:val="nil"/>
              <w:left w:val="nil"/>
              <w:bottom w:val="nil"/>
              <w:right w:val="nil"/>
            </w:tcBorders>
          </w:tcPr>
          <w:p w14:paraId="0B7F0079" w14:textId="65ABA32E" w:rsidR="00184826" w:rsidRDefault="00CB1D4A" w:rsidP="00642C94">
            <w:pPr>
              <w:rPr>
                <w:rFonts w:ascii="Trebuchet MS" w:hAnsi="Trebuchet MS"/>
              </w:rPr>
            </w:pPr>
            <w:r>
              <w:rPr>
                <w:rFonts w:ascii="Trebuchet MS" w:hAnsi="Trebuchet MS"/>
              </w:rPr>
              <w:t>10:</w:t>
            </w:r>
            <w:r w:rsidR="00642C94">
              <w:rPr>
                <w:rFonts w:ascii="Trebuchet MS" w:hAnsi="Trebuchet MS"/>
              </w:rPr>
              <w:t>00 – 11:00</w:t>
            </w:r>
          </w:p>
        </w:tc>
        <w:tc>
          <w:tcPr>
            <w:tcW w:w="7654" w:type="dxa"/>
            <w:tcBorders>
              <w:left w:val="nil"/>
              <w:right w:val="nil"/>
            </w:tcBorders>
          </w:tcPr>
          <w:p w14:paraId="2241D908" w14:textId="012BE5C5"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Law and policy reform</w:t>
            </w:r>
          </w:p>
        </w:tc>
      </w:tr>
      <w:tr w:rsidR="00184826" w14:paraId="207B9908" w14:textId="77777777" w:rsidTr="00D85E7C">
        <w:tc>
          <w:tcPr>
            <w:tcW w:w="1555" w:type="dxa"/>
            <w:tcBorders>
              <w:top w:val="nil"/>
              <w:left w:val="nil"/>
              <w:bottom w:val="nil"/>
              <w:right w:val="nil"/>
            </w:tcBorders>
          </w:tcPr>
          <w:p w14:paraId="6C1CEEC7" w14:textId="77777777" w:rsidR="00184826" w:rsidRDefault="00184826" w:rsidP="00184826">
            <w:pPr>
              <w:rPr>
                <w:rFonts w:ascii="Trebuchet MS" w:hAnsi="Trebuchet MS"/>
              </w:rPr>
            </w:pPr>
          </w:p>
        </w:tc>
        <w:tc>
          <w:tcPr>
            <w:tcW w:w="7654" w:type="dxa"/>
            <w:tcBorders>
              <w:left w:val="nil"/>
              <w:right w:val="nil"/>
            </w:tcBorders>
          </w:tcPr>
          <w:p w14:paraId="70F75717" w14:textId="69253635" w:rsidR="00184826" w:rsidRDefault="00184826" w:rsidP="00184826">
            <w:pPr>
              <w:rPr>
                <w:rFonts w:ascii="Trebuchet MS" w:hAnsi="Trebuchet MS"/>
              </w:rPr>
            </w:pPr>
            <w:r>
              <w:rPr>
                <w:rFonts w:ascii="Trebuchet MS" w:hAnsi="Trebuchet MS"/>
              </w:rPr>
              <w:t xml:space="preserve">Panel discussion with </w:t>
            </w:r>
            <w:r w:rsidR="00CB1D4A">
              <w:rPr>
                <w:rFonts w:ascii="Trebuchet MS" w:hAnsi="Trebuchet MS"/>
              </w:rPr>
              <w:t xml:space="preserve">Dr. Susan Fock-Tave, </w:t>
            </w:r>
            <w:r w:rsidR="00306E60">
              <w:rPr>
                <w:rFonts w:ascii="Trebuchet MS" w:hAnsi="Trebuchet MS"/>
              </w:rPr>
              <w:t xml:space="preserve">Mr. </w:t>
            </w:r>
            <w:r w:rsidR="00CB1D4A">
              <w:rPr>
                <w:rFonts w:ascii="Trebuchet MS" w:hAnsi="Trebuchet MS"/>
              </w:rPr>
              <w:t>K.M.</w:t>
            </w:r>
            <w:r>
              <w:rPr>
                <w:rFonts w:ascii="Trebuchet MS" w:hAnsi="Trebuchet MS"/>
              </w:rPr>
              <w:t>Gopakumar</w:t>
            </w:r>
            <w:r w:rsidR="00CB1D4A">
              <w:rPr>
                <w:rFonts w:ascii="Trebuchet MS" w:hAnsi="Trebuchet MS"/>
              </w:rPr>
              <w:t xml:space="preserve">, </w:t>
            </w:r>
            <w:r w:rsidR="00306E60">
              <w:rPr>
                <w:rFonts w:ascii="Trebuchet MS" w:hAnsi="Trebuchet MS"/>
              </w:rPr>
              <w:t>Ms</w:t>
            </w:r>
            <w:r w:rsidR="00922CDE">
              <w:rPr>
                <w:rFonts w:ascii="Trebuchet MS" w:hAnsi="Trebuchet MS"/>
              </w:rPr>
              <w:t>.</w:t>
            </w:r>
            <w:r w:rsidR="00306E60">
              <w:rPr>
                <w:rFonts w:ascii="Trebuchet MS" w:hAnsi="Trebuchet MS"/>
              </w:rPr>
              <w:t xml:space="preserve"> </w:t>
            </w:r>
            <w:r>
              <w:rPr>
                <w:rFonts w:ascii="Trebuchet MS" w:hAnsi="Trebuchet MS"/>
              </w:rPr>
              <w:t xml:space="preserve">Elodie Sanasee and </w:t>
            </w:r>
            <w:r w:rsidR="00306E60">
              <w:rPr>
                <w:rFonts w:ascii="Trebuchet MS" w:hAnsi="Trebuchet MS"/>
              </w:rPr>
              <w:t xml:space="preserve">Mr. </w:t>
            </w:r>
            <w:r>
              <w:rPr>
                <w:rFonts w:ascii="Trebuchet MS" w:hAnsi="Trebuchet MS"/>
              </w:rPr>
              <w:t>Anil Patil.</w:t>
            </w:r>
          </w:p>
          <w:p w14:paraId="4ED11C9F" w14:textId="77777777" w:rsidR="00184826" w:rsidRDefault="00184826" w:rsidP="00184826">
            <w:pPr>
              <w:rPr>
                <w:rFonts w:ascii="Trebuchet MS" w:hAnsi="Trebuchet MS"/>
              </w:rPr>
            </w:pPr>
          </w:p>
          <w:p w14:paraId="6D39402D" w14:textId="7FC6FF1E" w:rsidR="00184826" w:rsidRDefault="00184826" w:rsidP="00184826">
            <w:pPr>
              <w:rPr>
                <w:rFonts w:ascii="Trebuchet MS" w:hAnsi="Trebuchet MS"/>
              </w:rPr>
            </w:pPr>
            <w:r>
              <w:rPr>
                <w:rFonts w:ascii="Trebuchet MS" w:hAnsi="Trebuchet MS"/>
              </w:rPr>
              <w:t>To build accountability in health, policy and legislation must enshrine an inclusive agenda, make explicit opportunity for the needs and participation of civil society and vulnerable people and communities and challenge stigma and discrimination. What have been the approaches to legislative and policy reform in projects? Successes and challenges?</w:t>
            </w:r>
          </w:p>
          <w:p w14:paraId="2D012881" w14:textId="56177713" w:rsidR="00184826" w:rsidRDefault="00184826" w:rsidP="00184826">
            <w:pPr>
              <w:rPr>
                <w:rFonts w:ascii="Trebuchet MS" w:hAnsi="Trebuchet MS"/>
              </w:rPr>
            </w:pPr>
          </w:p>
        </w:tc>
      </w:tr>
      <w:tr w:rsidR="00184826" w14:paraId="0BA45CD3" w14:textId="77777777" w:rsidTr="00D85E7C">
        <w:tc>
          <w:tcPr>
            <w:tcW w:w="1555" w:type="dxa"/>
            <w:tcBorders>
              <w:top w:val="nil"/>
              <w:left w:val="nil"/>
              <w:bottom w:val="nil"/>
              <w:right w:val="nil"/>
            </w:tcBorders>
          </w:tcPr>
          <w:p w14:paraId="40AA9C47" w14:textId="42EEFB23" w:rsidR="00184826" w:rsidRDefault="00642C94" w:rsidP="00642C94">
            <w:pPr>
              <w:rPr>
                <w:rFonts w:ascii="Trebuchet MS" w:hAnsi="Trebuchet MS"/>
              </w:rPr>
            </w:pPr>
            <w:r>
              <w:rPr>
                <w:rFonts w:ascii="Trebuchet MS" w:hAnsi="Trebuchet MS"/>
              </w:rPr>
              <w:t>11:00</w:t>
            </w:r>
            <w:r w:rsidR="00CB1D4A">
              <w:rPr>
                <w:rFonts w:ascii="Trebuchet MS" w:hAnsi="Trebuchet MS"/>
              </w:rPr>
              <w:t xml:space="preserve"> – </w:t>
            </w:r>
            <w:r>
              <w:rPr>
                <w:rFonts w:ascii="Trebuchet MS" w:hAnsi="Trebuchet MS"/>
              </w:rPr>
              <w:t>11:15</w:t>
            </w:r>
          </w:p>
        </w:tc>
        <w:tc>
          <w:tcPr>
            <w:tcW w:w="7654" w:type="dxa"/>
            <w:tcBorders>
              <w:left w:val="nil"/>
              <w:right w:val="nil"/>
            </w:tcBorders>
          </w:tcPr>
          <w:p w14:paraId="2B3B789B" w14:textId="7DD0B0D6" w:rsidR="00184826" w:rsidRPr="00184826" w:rsidRDefault="00CB1D4A" w:rsidP="00184826">
            <w:pPr>
              <w:rPr>
                <w:rFonts w:ascii="Trebuchet MS" w:hAnsi="Trebuchet MS"/>
                <w:b/>
              </w:rPr>
            </w:pPr>
            <w:r>
              <w:rPr>
                <w:rFonts w:ascii="Trebuchet MS" w:hAnsi="Trebuchet MS"/>
                <w:b/>
              </w:rPr>
              <w:t>TEA BREAK</w:t>
            </w:r>
          </w:p>
          <w:p w14:paraId="6C3A177F" w14:textId="344A8E22" w:rsidR="00184826" w:rsidRDefault="00184826" w:rsidP="00184826">
            <w:pPr>
              <w:rPr>
                <w:rFonts w:ascii="Trebuchet MS" w:hAnsi="Trebuchet MS"/>
              </w:rPr>
            </w:pPr>
          </w:p>
        </w:tc>
      </w:tr>
      <w:tr w:rsidR="00184826" w14:paraId="53C4E2A8" w14:textId="77777777" w:rsidTr="00D85E7C">
        <w:tc>
          <w:tcPr>
            <w:tcW w:w="1555" w:type="dxa"/>
            <w:tcBorders>
              <w:top w:val="nil"/>
              <w:left w:val="nil"/>
              <w:bottom w:val="nil"/>
              <w:right w:val="nil"/>
            </w:tcBorders>
          </w:tcPr>
          <w:p w14:paraId="3B89BD87" w14:textId="68B76E59" w:rsidR="00184826" w:rsidRDefault="00642C94" w:rsidP="00642C94">
            <w:pPr>
              <w:rPr>
                <w:rFonts w:ascii="Trebuchet MS" w:hAnsi="Trebuchet MS"/>
              </w:rPr>
            </w:pPr>
            <w:r>
              <w:rPr>
                <w:rFonts w:ascii="Trebuchet MS" w:hAnsi="Trebuchet MS"/>
              </w:rPr>
              <w:t>11:15</w:t>
            </w:r>
            <w:r w:rsidR="00CB1D4A">
              <w:rPr>
                <w:rFonts w:ascii="Trebuchet MS" w:hAnsi="Trebuchet MS"/>
              </w:rPr>
              <w:t xml:space="preserve"> – 12:</w:t>
            </w:r>
            <w:r>
              <w:rPr>
                <w:rFonts w:ascii="Trebuchet MS" w:hAnsi="Trebuchet MS"/>
              </w:rPr>
              <w:t>4</w:t>
            </w:r>
            <w:r w:rsidR="00CB1D4A">
              <w:rPr>
                <w:rFonts w:ascii="Trebuchet MS" w:hAnsi="Trebuchet MS"/>
              </w:rPr>
              <w:t>5</w:t>
            </w:r>
          </w:p>
        </w:tc>
        <w:tc>
          <w:tcPr>
            <w:tcW w:w="7654" w:type="dxa"/>
            <w:tcBorders>
              <w:left w:val="nil"/>
              <w:right w:val="nil"/>
            </w:tcBorders>
          </w:tcPr>
          <w:p w14:paraId="2E38CAB2" w14:textId="47D1318E"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 xml:space="preserve">Small group work </w:t>
            </w:r>
          </w:p>
        </w:tc>
      </w:tr>
      <w:tr w:rsidR="00184826" w14:paraId="32851EFA" w14:textId="77777777" w:rsidTr="00D85E7C">
        <w:tc>
          <w:tcPr>
            <w:tcW w:w="1555" w:type="dxa"/>
            <w:tcBorders>
              <w:top w:val="nil"/>
              <w:left w:val="nil"/>
              <w:bottom w:val="nil"/>
              <w:right w:val="nil"/>
            </w:tcBorders>
          </w:tcPr>
          <w:p w14:paraId="2981ADC7" w14:textId="77777777" w:rsidR="00184826" w:rsidRDefault="00184826" w:rsidP="00184826">
            <w:pPr>
              <w:rPr>
                <w:rFonts w:ascii="Trebuchet MS" w:hAnsi="Trebuchet MS"/>
              </w:rPr>
            </w:pPr>
          </w:p>
        </w:tc>
        <w:tc>
          <w:tcPr>
            <w:tcW w:w="7654" w:type="dxa"/>
            <w:tcBorders>
              <w:left w:val="nil"/>
              <w:right w:val="nil"/>
            </w:tcBorders>
          </w:tcPr>
          <w:p w14:paraId="54AE55ED" w14:textId="7C32A369" w:rsidR="00184826" w:rsidRDefault="00306E60" w:rsidP="00184826">
            <w:pPr>
              <w:rPr>
                <w:rFonts w:ascii="Trebuchet MS" w:hAnsi="Trebuchet MS"/>
              </w:rPr>
            </w:pPr>
            <w:r>
              <w:rPr>
                <w:rFonts w:ascii="Trebuchet MS" w:hAnsi="Trebuchet MS"/>
              </w:rPr>
              <w:t>S</w:t>
            </w:r>
            <w:r w:rsidR="00184826">
              <w:rPr>
                <w:rFonts w:ascii="Trebuchet MS" w:hAnsi="Trebuchet MS"/>
              </w:rPr>
              <w:t xml:space="preserve">mall groups </w:t>
            </w:r>
            <w:r>
              <w:rPr>
                <w:rFonts w:ascii="Trebuchet MS" w:hAnsi="Trebuchet MS"/>
              </w:rPr>
              <w:t>d</w:t>
            </w:r>
            <w:r w:rsidR="00184826">
              <w:rPr>
                <w:rFonts w:ascii="Trebuchet MS" w:hAnsi="Trebuchet MS"/>
              </w:rPr>
              <w:t>istil good practices from the panel discussion and their own experiences</w:t>
            </w:r>
          </w:p>
          <w:p w14:paraId="6EF4704D" w14:textId="3458FB52" w:rsidR="00184826" w:rsidRPr="00184826" w:rsidRDefault="00184826" w:rsidP="00184826">
            <w:pPr>
              <w:rPr>
                <w:rFonts w:ascii="Trebuchet MS" w:hAnsi="Trebuchet MS"/>
              </w:rPr>
            </w:pPr>
          </w:p>
        </w:tc>
      </w:tr>
      <w:tr w:rsidR="00184826" w14:paraId="4A1BCCE0" w14:textId="77777777" w:rsidTr="00D85E7C">
        <w:tc>
          <w:tcPr>
            <w:tcW w:w="1555" w:type="dxa"/>
            <w:tcBorders>
              <w:top w:val="nil"/>
              <w:left w:val="nil"/>
              <w:bottom w:val="nil"/>
              <w:right w:val="nil"/>
            </w:tcBorders>
          </w:tcPr>
          <w:p w14:paraId="380230F7" w14:textId="2F6F84D5" w:rsidR="00184826" w:rsidRDefault="00CB1D4A" w:rsidP="00642C94">
            <w:pPr>
              <w:rPr>
                <w:rFonts w:ascii="Trebuchet MS" w:hAnsi="Trebuchet MS"/>
              </w:rPr>
            </w:pPr>
            <w:r>
              <w:rPr>
                <w:rFonts w:ascii="Trebuchet MS" w:hAnsi="Trebuchet MS"/>
              </w:rPr>
              <w:t>12:</w:t>
            </w:r>
            <w:r w:rsidR="00642C94">
              <w:rPr>
                <w:rFonts w:ascii="Trebuchet MS" w:hAnsi="Trebuchet MS"/>
              </w:rPr>
              <w:t>4</w:t>
            </w:r>
            <w:r>
              <w:rPr>
                <w:rFonts w:ascii="Trebuchet MS" w:hAnsi="Trebuchet MS"/>
              </w:rPr>
              <w:t>5 – 13:</w:t>
            </w:r>
            <w:r w:rsidR="00642C94">
              <w:rPr>
                <w:rFonts w:ascii="Trebuchet MS" w:hAnsi="Trebuchet MS"/>
              </w:rPr>
              <w:t>4</w:t>
            </w:r>
            <w:r>
              <w:rPr>
                <w:rFonts w:ascii="Trebuchet MS" w:hAnsi="Trebuchet MS"/>
              </w:rPr>
              <w:t>5</w:t>
            </w:r>
          </w:p>
        </w:tc>
        <w:tc>
          <w:tcPr>
            <w:tcW w:w="7654" w:type="dxa"/>
            <w:tcBorders>
              <w:left w:val="nil"/>
              <w:right w:val="nil"/>
            </w:tcBorders>
          </w:tcPr>
          <w:p w14:paraId="6E62972F" w14:textId="77777777" w:rsidR="00184826" w:rsidRPr="00184826" w:rsidRDefault="00184826" w:rsidP="00184826">
            <w:pPr>
              <w:rPr>
                <w:rFonts w:ascii="Trebuchet MS" w:hAnsi="Trebuchet MS"/>
                <w:b/>
              </w:rPr>
            </w:pPr>
            <w:r w:rsidRPr="00184826">
              <w:rPr>
                <w:rFonts w:ascii="Trebuchet MS" w:hAnsi="Trebuchet MS"/>
                <w:b/>
              </w:rPr>
              <w:t>LUNCH</w:t>
            </w:r>
          </w:p>
          <w:p w14:paraId="471D4CE5" w14:textId="57ABA194" w:rsidR="00184826" w:rsidRPr="00184826" w:rsidRDefault="00184826" w:rsidP="00184826">
            <w:pPr>
              <w:rPr>
                <w:rFonts w:ascii="Trebuchet MS" w:hAnsi="Trebuchet MS"/>
              </w:rPr>
            </w:pPr>
          </w:p>
        </w:tc>
      </w:tr>
      <w:tr w:rsidR="00184826" w14:paraId="690ECE92" w14:textId="77777777" w:rsidTr="00D85E7C">
        <w:tc>
          <w:tcPr>
            <w:tcW w:w="1555" w:type="dxa"/>
            <w:tcBorders>
              <w:top w:val="nil"/>
              <w:left w:val="nil"/>
              <w:bottom w:val="nil"/>
              <w:right w:val="nil"/>
            </w:tcBorders>
          </w:tcPr>
          <w:p w14:paraId="278F857E" w14:textId="100FE910" w:rsidR="00184826" w:rsidRDefault="00CB1D4A" w:rsidP="00642C94">
            <w:pPr>
              <w:rPr>
                <w:rFonts w:ascii="Trebuchet MS" w:hAnsi="Trebuchet MS"/>
              </w:rPr>
            </w:pPr>
            <w:r>
              <w:rPr>
                <w:rFonts w:ascii="Trebuchet MS" w:hAnsi="Trebuchet MS"/>
              </w:rPr>
              <w:t>13:</w:t>
            </w:r>
            <w:r w:rsidR="00642C94">
              <w:rPr>
                <w:rFonts w:ascii="Trebuchet MS" w:hAnsi="Trebuchet MS"/>
              </w:rPr>
              <w:t>4</w:t>
            </w:r>
            <w:r>
              <w:rPr>
                <w:rFonts w:ascii="Trebuchet MS" w:hAnsi="Trebuchet MS"/>
              </w:rPr>
              <w:t>5 – 14:</w:t>
            </w:r>
            <w:r w:rsidR="00642C94">
              <w:rPr>
                <w:rFonts w:ascii="Trebuchet MS" w:hAnsi="Trebuchet MS"/>
              </w:rPr>
              <w:t>4</w:t>
            </w:r>
            <w:r>
              <w:rPr>
                <w:rFonts w:ascii="Trebuchet MS" w:hAnsi="Trebuchet MS"/>
              </w:rPr>
              <w:t>5</w:t>
            </w:r>
          </w:p>
        </w:tc>
        <w:tc>
          <w:tcPr>
            <w:tcW w:w="7654" w:type="dxa"/>
            <w:tcBorders>
              <w:left w:val="nil"/>
              <w:right w:val="nil"/>
            </w:tcBorders>
          </w:tcPr>
          <w:p w14:paraId="4800FDA0" w14:textId="214B8DDD" w:rsidR="00184826" w:rsidRPr="00184826" w:rsidRDefault="00CB1D4A" w:rsidP="00184826">
            <w:pPr>
              <w:pStyle w:val="ListParagraph"/>
              <w:numPr>
                <w:ilvl w:val="0"/>
                <w:numId w:val="1"/>
              </w:numPr>
              <w:rPr>
                <w:rFonts w:ascii="Trebuchet MS" w:hAnsi="Trebuchet MS"/>
                <w:b/>
              </w:rPr>
            </w:pPr>
            <w:r>
              <w:rPr>
                <w:rFonts w:ascii="Trebuchet MS" w:hAnsi="Trebuchet MS"/>
                <w:b/>
              </w:rPr>
              <w:t>Strengthening</w:t>
            </w:r>
            <w:r w:rsidR="00184826" w:rsidRPr="00184826">
              <w:rPr>
                <w:rFonts w:ascii="Trebuchet MS" w:hAnsi="Trebuchet MS"/>
                <w:b/>
              </w:rPr>
              <w:t xml:space="preserve"> civic voice for transparency, accountability and quality improvement in health systems</w:t>
            </w:r>
          </w:p>
        </w:tc>
      </w:tr>
      <w:tr w:rsidR="00184826" w14:paraId="41BA8413" w14:textId="77777777" w:rsidTr="00D85E7C">
        <w:tc>
          <w:tcPr>
            <w:tcW w:w="1555" w:type="dxa"/>
            <w:tcBorders>
              <w:top w:val="nil"/>
              <w:left w:val="nil"/>
              <w:bottom w:val="nil"/>
              <w:right w:val="nil"/>
            </w:tcBorders>
          </w:tcPr>
          <w:p w14:paraId="7817A302" w14:textId="77777777" w:rsidR="00184826" w:rsidRDefault="00184826" w:rsidP="00184826">
            <w:pPr>
              <w:rPr>
                <w:rFonts w:ascii="Trebuchet MS" w:hAnsi="Trebuchet MS"/>
              </w:rPr>
            </w:pPr>
          </w:p>
        </w:tc>
        <w:tc>
          <w:tcPr>
            <w:tcW w:w="7654" w:type="dxa"/>
            <w:tcBorders>
              <w:left w:val="nil"/>
              <w:right w:val="nil"/>
            </w:tcBorders>
          </w:tcPr>
          <w:p w14:paraId="004F81F3" w14:textId="3FDD21C7" w:rsidR="00184826" w:rsidRDefault="00CB1D4A" w:rsidP="00184826">
            <w:pPr>
              <w:rPr>
                <w:rFonts w:ascii="Trebuchet MS" w:hAnsi="Trebuchet MS"/>
              </w:rPr>
            </w:pPr>
            <w:r>
              <w:rPr>
                <w:rFonts w:ascii="Trebuchet MS" w:hAnsi="Trebuchet MS"/>
              </w:rPr>
              <w:t>Panel discussion with</w:t>
            </w:r>
            <w:r w:rsidR="00184826">
              <w:rPr>
                <w:rFonts w:ascii="Trebuchet MS" w:hAnsi="Trebuchet MS"/>
              </w:rPr>
              <w:t xml:space="preserve"> </w:t>
            </w:r>
            <w:r w:rsidR="00306E60">
              <w:rPr>
                <w:rFonts w:ascii="Trebuchet MS" w:hAnsi="Trebuchet MS"/>
              </w:rPr>
              <w:t xml:space="preserve">Ms. </w:t>
            </w:r>
            <w:r w:rsidR="00184826">
              <w:rPr>
                <w:rFonts w:ascii="Trebuchet MS" w:hAnsi="Trebuchet MS"/>
              </w:rPr>
              <w:t>Tabitha Griffith Tsaoyo</w:t>
            </w:r>
            <w:r>
              <w:rPr>
                <w:rFonts w:ascii="Trebuchet MS" w:hAnsi="Trebuchet MS"/>
              </w:rPr>
              <w:t xml:space="preserve">, </w:t>
            </w:r>
            <w:r w:rsidR="00306E60">
              <w:rPr>
                <w:rFonts w:ascii="Trebuchet MS" w:hAnsi="Trebuchet MS"/>
              </w:rPr>
              <w:t xml:space="preserve">Ms. </w:t>
            </w:r>
            <w:r w:rsidR="00184826">
              <w:rPr>
                <w:rFonts w:ascii="Trebuchet MS" w:hAnsi="Trebuchet MS"/>
              </w:rPr>
              <w:t xml:space="preserve">Lillian Mworeko, </w:t>
            </w:r>
            <w:r w:rsidR="00306E60">
              <w:rPr>
                <w:rFonts w:ascii="Trebuchet MS" w:hAnsi="Trebuchet MS"/>
              </w:rPr>
              <w:t xml:space="preserve">Ms. </w:t>
            </w:r>
            <w:r w:rsidR="00184826">
              <w:rPr>
                <w:rFonts w:ascii="Trebuchet MS" w:hAnsi="Trebuchet MS"/>
              </w:rPr>
              <w:t xml:space="preserve">Assumpta Ngozi, and </w:t>
            </w:r>
            <w:r w:rsidR="00306E60" w:rsidRPr="00592061">
              <w:rPr>
                <w:rFonts w:ascii="Trebuchet MS" w:hAnsi="Trebuchet MS"/>
              </w:rPr>
              <w:t>Mr. Anil Patil</w:t>
            </w:r>
            <w:r>
              <w:rPr>
                <w:rFonts w:ascii="Trebuchet MS" w:hAnsi="Trebuchet MS"/>
              </w:rPr>
              <w:t>.</w:t>
            </w:r>
          </w:p>
          <w:p w14:paraId="74F5DB6C" w14:textId="77777777" w:rsidR="00184826" w:rsidRDefault="00184826" w:rsidP="00184826">
            <w:pPr>
              <w:rPr>
                <w:rFonts w:ascii="Trebuchet MS" w:hAnsi="Trebuchet MS"/>
              </w:rPr>
            </w:pPr>
          </w:p>
          <w:p w14:paraId="1CFCC541" w14:textId="2F241C51" w:rsidR="00184826" w:rsidRDefault="00CB1D4A" w:rsidP="00184826">
            <w:pPr>
              <w:rPr>
                <w:rFonts w:ascii="Trebuchet MS" w:hAnsi="Trebuchet MS"/>
              </w:rPr>
            </w:pPr>
            <w:r>
              <w:rPr>
                <w:rFonts w:ascii="Trebuchet MS" w:hAnsi="Trebuchet MS"/>
              </w:rPr>
              <w:t>Strengthening</w:t>
            </w:r>
            <w:r w:rsidR="00184826">
              <w:rPr>
                <w:rFonts w:ascii="Trebuchet MS" w:hAnsi="Trebuchet MS"/>
              </w:rPr>
              <w:t xml:space="preserve"> the voice and capacity of civic voices is essential in the demand for accountability, quality improvement and transparency in health systems. What processes and techniques have been effective in </w:t>
            </w:r>
            <w:r w:rsidR="008B70A0">
              <w:rPr>
                <w:rFonts w:ascii="Trebuchet MS" w:hAnsi="Trebuchet MS"/>
              </w:rPr>
              <w:t>strengthening and amplifying voice</w:t>
            </w:r>
            <w:r w:rsidR="00184826">
              <w:rPr>
                <w:rFonts w:ascii="Trebuchet MS" w:hAnsi="Trebuchet MS"/>
              </w:rPr>
              <w:t>?</w:t>
            </w:r>
            <w:r>
              <w:rPr>
                <w:rFonts w:ascii="Trebuchet MS" w:hAnsi="Trebuchet MS"/>
              </w:rPr>
              <w:t xml:space="preserve"> What are the</w:t>
            </w:r>
            <w:r w:rsidR="008B70A0">
              <w:rPr>
                <w:rFonts w:ascii="Trebuchet MS" w:hAnsi="Trebuchet MS"/>
              </w:rPr>
              <w:t xml:space="preserve"> ways in which civic</w:t>
            </w:r>
            <w:r>
              <w:rPr>
                <w:rFonts w:ascii="Trebuchet MS" w:hAnsi="Trebuchet MS"/>
              </w:rPr>
              <w:t xml:space="preserve"> voices can access spaces of engagement? And develop the power of collective</w:t>
            </w:r>
            <w:r w:rsidR="008B70A0">
              <w:rPr>
                <w:rFonts w:ascii="Trebuchet MS" w:hAnsi="Trebuchet MS"/>
              </w:rPr>
              <w:t>s</w:t>
            </w:r>
            <w:r>
              <w:rPr>
                <w:rFonts w:ascii="Trebuchet MS" w:hAnsi="Trebuchet MS"/>
              </w:rPr>
              <w:t>?</w:t>
            </w:r>
          </w:p>
          <w:p w14:paraId="3DD57A1D" w14:textId="7B91A1E5" w:rsidR="00184826" w:rsidRPr="00184826" w:rsidRDefault="00184826" w:rsidP="00184826">
            <w:pPr>
              <w:rPr>
                <w:rFonts w:ascii="Trebuchet MS" w:hAnsi="Trebuchet MS"/>
              </w:rPr>
            </w:pPr>
          </w:p>
        </w:tc>
      </w:tr>
      <w:tr w:rsidR="00184826" w14:paraId="642B90AA" w14:textId="77777777" w:rsidTr="00D85E7C">
        <w:tc>
          <w:tcPr>
            <w:tcW w:w="1555" w:type="dxa"/>
            <w:tcBorders>
              <w:top w:val="nil"/>
              <w:left w:val="nil"/>
              <w:bottom w:val="nil"/>
              <w:right w:val="nil"/>
            </w:tcBorders>
          </w:tcPr>
          <w:p w14:paraId="2B69A911" w14:textId="08752E68" w:rsidR="00184826" w:rsidRDefault="00CB1D4A" w:rsidP="00642C94">
            <w:pPr>
              <w:rPr>
                <w:rFonts w:ascii="Trebuchet MS" w:hAnsi="Trebuchet MS"/>
              </w:rPr>
            </w:pPr>
            <w:r>
              <w:rPr>
                <w:rFonts w:ascii="Trebuchet MS" w:hAnsi="Trebuchet MS"/>
              </w:rPr>
              <w:t>14:</w:t>
            </w:r>
            <w:r w:rsidR="00642C94">
              <w:rPr>
                <w:rFonts w:ascii="Trebuchet MS" w:hAnsi="Trebuchet MS"/>
              </w:rPr>
              <w:t>4</w:t>
            </w:r>
            <w:r>
              <w:rPr>
                <w:rFonts w:ascii="Trebuchet MS" w:hAnsi="Trebuchet MS"/>
              </w:rPr>
              <w:t xml:space="preserve">5 – </w:t>
            </w:r>
            <w:r w:rsidR="00642C94">
              <w:rPr>
                <w:rFonts w:ascii="Trebuchet MS" w:hAnsi="Trebuchet MS"/>
              </w:rPr>
              <w:t>16:15</w:t>
            </w:r>
          </w:p>
        </w:tc>
        <w:tc>
          <w:tcPr>
            <w:tcW w:w="7654" w:type="dxa"/>
            <w:tcBorders>
              <w:left w:val="nil"/>
              <w:right w:val="nil"/>
            </w:tcBorders>
          </w:tcPr>
          <w:p w14:paraId="0F87B4B1" w14:textId="4FC08854" w:rsidR="00184826" w:rsidRPr="00184826" w:rsidRDefault="00184826" w:rsidP="00CB1D4A">
            <w:pPr>
              <w:pStyle w:val="ListParagraph"/>
              <w:numPr>
                <w:ilvl w:val="0"/>
                <w:numId w:val="1"/>
              </w:numPr>
              <w:rPr>
                <w:rFonts w:ascii="Trebuchet MS" w:hAnsi="Trebuchet MS"/>
                <w:b/>
              </w:rPr>
            </w:pPr>
            <w:r w:rsidRPr="00184826">
              <w:rPr>
                <w:rFonts w:ascii="Trebuchet MS" w:hAnsi="Trebuchet MS"/>
                <w:b/>
              </w:rPr>
              <w:t xml:space="preserve">Small </w:t>
            </w:r>
            <w:r w:rsidR="00CB1D4A">
              <w:rPr>
                <w:rFonts w:ascii="Trebuchet MS" w:hAnsi="Trebuchet MS"/>
                <w:b/>
              </w:rPr>
              <w:t>group work</w:t>
            </w:r>
          </w:p>
        </w:tc>
      </w:tr>
      <w:tr w:rsidR="00184826" w14:paraId="7C24F526" w14:textId="77777777" w:rsidTr="00D85E7C">
        <w:tc>
          <w:tcPr>
            <w:tcW w:w="1555" w:type="dxa"/>
            <w:tcBorders>
              <w:top w:val="nil"/>
              <w:left w:val="nil"/>
              <w:bottom w:val="nil"/>
              <w:right w:val="nil"/>
            </w:tcBorders>
          </w:tcPr>
          <w:p w14:paraId="7659A398" w14:textId="77777777" w:rsidR="00184826" w:rsidRDefault="00184826" w:rsidP="00184826">
            <w:pPr>
              <w:rPr>
                <w:rFonts w:ascii="Trebuchet MS" w:hAnsi="Trebuchet MS"/>
              </w:rPr>
            </w:pPr>
          </w:p>
        </w:tc>
        <w:tc>
          <w:tcPr>
            <w:tcW w:w="7654" w:type="dxa"/>
            <w:tcBorders>
              <w:left w:val="nil"/>
              <w:right w:val="nil"/>
            </w:tcBorders>
          </w:tcPr>
          <w:p w14:paraId="4F8BCE88" w14:textId="77777777" w:rsidR="00306E60" w:rsidRDefault="00306E60" w:rsidP="00306E60">
            <w:pPr>
              <w:rPr>
                <w:rFonts w:ascii="Trebuchet MS" w:hAnsi="Trebuchet MS"/>
              </w:rPr>
            </w:pPr>
            <w:r>
              <w:rPr>
                <w:rFonts w:ascii="Trebuchet MS" w:hAnsi="Trebuchet MS"/>
              </w:rPr>
              <w:t>Small groups distil good practices from the panel discussion and their own experiences</w:t>
            </w:r>
          </w:p>
          <w:p w14:paraId="22E4D939" w14:textId="77777777" w:rsidR="00184826" w:rsidRDefault="00184826" w:rsidP="00184826">
            <w:pPr>
              <w:rPr>
                <w:rFonts w:ascii="Trebuchet MS" w:hAnsi="Trebuchet MS"/>
              </w:rPr>
            </w:pPr>
          </w:p>
          <w:p w14:paraId="5EF8E929" w14:textId="44F4F86D" w:rsidR="00642C94" w:rsidRDefault="00642C94" w:rsidP="00184826">
            <w:pPr>
              <w:rPr>
                <w:rFonts w:ascii="Trebuchet MS" w:hAnsi="Trebuchet MS"/>
              </w:rPr>
            </w:pPr>
            <w:r>
              <w:rPr>
                <w:rFonts w:ascii="Trebuchet MS" w:hAnsi="Trebuchet MS"/>
              </w:rPr>
              <w:t>(Working TEA BREAK)</w:t>
            </w:r>
          </w:p>
          <w:p w14:paraId="67E5F640" w14:textId="406E3520" w:rsidR="00642C94" w:rsidRPr="00184826" w:rsidRDefault="00642C94" w:rsidP="00184826">
            <w:pPr>
              <w:rPr>
                <w:rFonts w:ascii="Trebuchet MS" w:hAnsi="Trebuchet MS"/>
              </w:rPr>
            </w:pPr>
          </w:p>
        </w:tc>
      </w:tr>
      <w:tr w:rsidR="00184826" w14:paraId="541925CC" w14:textId="77777777" w:rsidTr="00D85E7C">
        <w:tc>
          <w:tcPr>
            <w:tcW w:w="1555" w:type="dxa"/>
            <w:tcBorders>
              <w:top w:val="nil"/>
              <w:left w:val="nil"/>
              <w:bottom w:val="nil"/>
              <w:right w:val="nil"/>
            </w:tcBorders>
          </w:tcPr>
          <w:p w14:paraId="30DDB555" w14:textId="33B55229" w:rsidR="00184826" w:rsidRDefault="00CB1D4A" w:rsidP="00184826">
            <w:pPr>
              <w:rPr>
                <w:rFonts w:ascii="Trebuchet MS" w:hAnsi="Trebuchet MS"/>
              </w:rPr>
            </w:pPr>
            <w:r>
              <w:rPr>
                <w:rFonts w:ascii="Trebuchet MS" w:hAnsi="Trebuchet MS"/>
              </w:rPr>
              <w:t>16:15</w:t>
            </w:r>
            <w:r w:rsidR="00642C94">
              <w:rPr>
                <w:rFonts w:ascii="Trebuchet MS" w:hAnsi="Trebuchet MS"/>
              </w:rPr>
              <w:t xml:space="preserve"> – 16:45</w:t>
            </w:r>
          </w:p>
        </w:tc>
        <w:tc>
          <w:tcPr>
            <w:tcW w:w="7654" w:type="dxa"/>
            <w:tcBorders>
              <w:left w:val="nil"/>
              <w:right w:val="nil"/>
            </w:tcBorders>
          </w:tcPr>
          <w:p w14:paraId="4D3E43A4" w14:textId="77777777"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Wrap up and review of good practices</w:t>
            </w:r>
          </w:p>
          <w:p w14:paraId="4482418A" w14:textId="77777777" w:rsidR="00184826" w:rsidRDefault="00184826" w:rsidP="00184826">
            <w:pPr>
              <w:pStyle w:val="ListParagraph"/>
              <w:ind w:left="360"/>
              <w:rPr>
                <w:rFonts w:ascii="Trebuchet MS" w:hAnsi="Trebuchet MS"/>
              </w:rPr>
            </w:pPr>
          </w:p>
        </w:tc>
      </w:tr>
      <w:tr w:rsidR="00184826" w14:paraId="690FEEB1" w14:textId="77777777" w:rsidTr="00D85E7C">
        <w:tc>
          <w:tcPr>
            <w:tcW w:w="1555" w:type="dxa"/>
            <w:tcBorders>
              <w:top w:val="nil"/>
              <w:left w:val="nil"/>
              <w:bottom w:val="nil"/>
              <w:right w:val="nil"/>
            </w:tcBorders>
          </w:tcPr>
          <w:p w14:paraId="63CBD4B4" w14:textId="43060CEC" w:rsidR="00184826" w:rsidRDefault="00CB1D4A" w:rsidP="00642C94">
            <w:pPr>
              <w:rPr>
                <w:rFonts w:ascii="Trebuchet MS" w:hAnsi="Trebuchet MS"/>
              </w:rPr>
            </w:pPr>
            <w:r>
              <w:rPr>
                <w:rFonts w:ascii="Trebuchet MS" w:hAnsi="Trebuchet MS"/>
              </w:rPr>
              <w:t>16:</w:t>
            </w:r>
            <w:r w:rsidR="00642C94">
              <w:rPr>
                <w:rFonts w:ascii="Trebuchet MS" w:hAnsi="Trebuchet MS"/>
              </w:rPr>
              <w:t>4</w:t>
            </w:r>
            <w:r>
              <w:rPr>
                <w:rFonts w:ascii="Trebuchet MS" w:hAnsi="Trebuchet MS"/>
              </w:rPr>
              <w:t>5 -</w:t>
            </w:r>
            <w:r w:rsidR="00642C94">
              <w:rPr>
                <w:rFonts w:ascii="Trebuchet MS" w:hAnsi="Trebuchet MS"/>
              </w:rPr>
              <w:t>17:00</w:t>
            </w:r>
          </w:p>
        </w:tc>
        <w:tc>
          <w:tcPr>
            <w:tcW w:w="7654" w:type="dxa"/>
            <w:tcBorders>
              <w:left w:val="nil"/>
              <w:right w:val="nil"/>
            </w:tcBorders>
          </w:tcPr>
          <w:p w14:paraId="68B5BD12" w14:textId="77777777"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Monitoring and feedback from Day 1</w:t>
            </w:r>
          </w:p>
          <w:p w14:paraId="2FECE9F4" w14:textId="77777777" w:rsidR="00184826" w:rsidRDefault="00184826" w:rsidP="00184826">
            <w:pPr>
              <w:pStyle w:val="ListParagraph"/>
              <w:ind w:left="360"/>
              <w:rPr>
                <w:rFonts w:ascii="Trebuchet MS" w:hAnsi="Trebuchet MS"/>
              </w:rPr>
            </w:pPr>
          </w:p>
          <w:p w14:paraId="1DABF62D" w14:textId="24501972" w:rsidR="00D85E7C" w:rsidRDefault="00D85E7C" w:rsidP="00184826">
            <w:pPr>
              <w:pStyle w:val="ListParagraph"/>
              <w:ind w:left="360"/>
              <w:rPr>
                <w:rFonts w:ascii="Trebuchet MS" w:hAnsi="Trebuchet MS"/>
              </w:rPr>
            </w:pPr>
          </w:p>
        </w:tc>
      </w:tr>
    </w:tbl>
    <w:p w14:paraId="45BCFCD2" w14:textId="77777777" w:rsidR="00642C94" w:rsidRDefault="00642C94">
      <w:r>
        <w:br w:type="page"/>
      </w:r>
    </w:p>
    <w:tbl>
      <w:tblPr>
        <w:tblStyle w:val="TableGrid"/>
        <w:tblW w:w="9209" w:type="dxa"/>
        <w:tblLook w:val="04A0" w:firstRow="1" w:lastRow="0" w:firstColumn="1" w:lastColumn="0" w:noHBand="0" w:noVBand="1"/>
      </w:tblPr>
      <w:tblGrid>
        <w:gridCol w:w="1555"/>
        <w:gridCol w:w="7654"/>
      </w:tblGrid>
      <w:tr w:rsidR="00447345" w14:paraId="7782AF9D" w14:textId="77777777" w:rsidTr="00447345">
        <w:tc>
          <w:tcPr>
            <w:tcW w:w="9209" w:type="dxa"/>
            <w:gridSpan w:val="2"/>
            <w:shd w:val="clear" w:color="auto" w:fill="D9D9D9" w:themeFill="background1" w:themeFillShade="D9"/>
          </w:tcPr>
          <w:p w14:paraId="27E2A0CD" w14:textId="5CE48486" w:rsidR="00447345" w:rsidRDefault="00DF5FF1" w:rsidP="00447345">
            <w:pPr>
              <w:rPr>
                <w:rFonts w:ascii="Trebuchet MS" w:hAnsi="Trebuchet MS"/>
                <w:i/>
                <w:sz w:val="24"/>
                <w:szCs w:val="24"/>
              </w:rPr>
            </w:pPr>
            <w:r>
              <w:lastRenderedPageBreak/>
              <w:br w:type="page"/>
            </w:r>
            <w:r w:rsidR="00447345" w:rsidRPr="00981873">
              <w:rPr>
                <w:rFonts w:ascii="Trebuchet MS" w:hAnsi="Trebuchet MS"/>
                <w:b/>
                <w:color w:val="C6384B"/>
                <w:sz w:val="24"/>
                <w:szCs w:val="24"/>
              </w:rPr>
              <w:t xml:space="preserve">DAY 3: </w:t>
            </w:r>
            <w:r w:rsidR="00447345" w:rsidRPr="00981873">
              <w:rPr>
                <w:rFonts w:ascii="Trebuchet MS" w:hAnsi="Trebuchet MS"/>
                <w:i/>
                <w:color w:val="C6384B"/>
                <w:sz w:val="24"/>
                <w:szCs w:val="24"/>
              </w:rPr>
              <w:t>Friday 17 May</w:t>
            </w:r>
          </w:p>
          <w:p w14:paraId="3F95F91D" w14:textId="403AB947" w:rsidR="00447345" w:rsidRPr="00184826" w:rsidRDefault="00447345" w:rsidP="00447345">
            <w:pPr>
              <w:rPr>
                <w:rFonts w:ascii="Trebuchet MS" w:hAnsi="Trebuchet MS"/>
                <w:i/>
                <w:sz w:val="24"/>
                <w:szCs w:val="24"/>
              </w:rPr>
            </w:pPr>
          </w:p>
        </w:tc>
      </w:tr>
      <w:tr w:rsidR="00184826" w14:paraId="1D67F6DB" w14:textId="77777777" w:rsidTr="00D85E7C">
        <w:tc>
          <w:tcPr>
            <w:tcW w:w="1555" w:type="dxa"/>
            <w:tcBorders>
              <w:top w:val="nil"/>
              <w:left w:val="nil"/>
              <w:bottom w:val="nil"/>
              <w:right w:val="nil"/>
            </w:tcBorders>
          </w:tcPr>
          <w:p w14:paraId="34A068D5" w14:textId="77777777" w:rsidR="00184826" w:rsidRDefault="00184826" w:rsidP="00184826">
            <w:pPr>
              <w:rPr>
                <w:rFonts w:ascii="Trebuchet MS" w:hAnsi="Trebuchet MS"/>
              </w:rPr>
            </w:pPr>
          </w:p>
          <w:p w14:paraId="6B981152" w14:textId="709EEF5D" w:rsidR="00AD2CB8" w:rsidRDefault="00AD2CB8" w:rsidP="00184826">
            <w:pPr>
              <w:rPr>
                <w:rFonts w:ascii="Trebuchet MS" w:hAnsi="Trebuchet MS"/>
              </w:rPr>
            </w:pPr>
            <w:r>
              <w:rPr>
                <w:rFonts w:ascii="Trebuchet MS" w:hAnsi="Trebuchet MS"/>
              </w:rPr>
              <w:t>9:00 – 9:30</w:t>
            </w:r>
          </w:p>
        </w:tc>
        <w:tc>
          <w:tcPr>
            <w:tcW w:w="7654" w:type="dxa"/>
            <w:tcBorders>
              <w:left w:val="nil"/>
              <w:right w:val="nil"/>
            </w:tcBorders>
          </w:tcPr>
          <w:p w14:paraId="58A7C354" w14:textId="77777777" w:rsidR="00D85E7C" w:rsidRDefault="00D85E7C" w:rsidP="00D85E7C">
            <w:pPr>
              <w:pStyle w:val="ListParagraph"/>
              <w:ind w:left="360"/>
              <w:rPr>
                <w:rFonts w:ascii="Trebuchet MS" w:hAnsi="Trebuchet MS"/>
                <w:b/>
              </w:rPr>
            </w:pPr>
          </w:p>
          <w:p w14:paraId="43DD5739" w14:textId="782C5AE4"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Recap of Day 2</w:t>
            </w:r>
          </w:p>
        </w:tc>
      </w:tr>
      <w:tr w:rsidR="00184826" w14:paraId="5AAA41D0" w14:textId="77777777" w:rsidTr="00D85E7C">
        <w:tc>
          <w:tcPr>
            <w:tcW w:w="1555" w:type="dxa"/>
            <w:tcBorders>
              <w:top w:val="nil"/>
              <w:left w:val="nil"/>
              <w:bottom w:val="nil"/>
              <w:right w:val="nil"/>
            </w:tcBorders>
          </w:tcPr>
          <w:p w14:paraId="3875FE89" w14:textId="77777777" w:rsidR="00184826" w:rsidRDefault="00184826" w:rsidP="00184826">
            <w:pPr>
              <w:rPr>
                <w:rFonts w:ascii="Trebuchet MS" w:hAnsi="Trebuchet MS"/>
              </w:rPr>
            </w:pPr>
          </w:p>
        </w:tc>
        <w:tc>
          <w:tcPr>
            <w:tcW w:w="7654" w:type="dxa"/>
            <w:tcBorders>
              <w:left w:val="nil"/>
              <w:right w:val="nil"/>
            </w:tcBorders>
          </w:tcPr>
          <w:p w14:paraId="20924062" w14:textId="54527F33" w:rsidR="00184826" w:rsidRDefault="00184826" w:rsidP="00184826">
            <w:pPr>
              <w:rPr>
                <w:rFonts w:ascii="Trebuchet MS" w:hAnsi="Trebuchet MS"/>
              </w:rPr>
            </w:pPr>
            <w:r>
              <w:rPr>
                <w:rFonts w:ascii="Trebuchet MS" w:hAnsi="Trebuchet MS"/>
              </w:rPr>
              <w:t>Recap of Day 2, participant highlights, further feedback and Q&amp;A</w:t>
            </w:r>
          </w:p>
          <w:p w14:paraId="21B2927B" w14:textId="77777777" w:rsidR="00184826" w:rsidRDefault="00184826" w:rsidP="00184826">
            <w:pPr>
              <w:pStyle w:val="ListParagraph"/>
              <w:ind w:left="360"/>
              <w:rPr>
                <w:rFonts w:ascii="Trebuchet MS" w:hAnsi="Trebuchet MS"/>
              </w:rPr>
            </w:pPr>
          </w:p>
        </w:tc>
      </w:tr>
      <w:tr w:rsidR="00184826" w14:paraId="18F1AB01" w14:textId="77777777" w:rsidTr="00D85E7C">
        <w:tc>
          <w:tcPr>
            <w:tcW w:w="1555" w:type="dxa"/>
            <w:tcBorders>
              <w:top w:val="nil"/>
              <w:left w:val="nil"/>
              <w:bottom w:val="nil"/>
              <w:right w:val="nil"/>
            </w:tcBorders>
          </w:tcPr>
          <w:p w14:paraId="50ABAD31" w14:textId="73C1F539" w:rsidR="00184826" w:rsidRDefault="00AD2CB8" w:rsidP="003F3F06">
            <w:pPr>
              <w:rPr>
                <w:rFonts w:ascii="Trebuchet MS" w:hAnsi="Trebuchet MS"/>
              </w:rPr>
            </w:pPr>
            <w:r>
              <w:rPr>
                <w:rFonts w:ascii="Trebuchet MS" w:hAnsi="Trebuchet MS"/>
              </w:rPr>
              <w:t xml:space="preserve">9:30 </w:t>
            </w:r>
            <w:r w:rsidR="003F3F06">
              <w:rPr>
                <w:rFonts w:ascii="Trebuchet MS" w:hAnsi="Trebuchet MS"/>
              </w:rPr>
              <w:t>–</w:t>
            </w:r>
            <w:r>
              <w:rPr>
                <w:rFonts w:ascii="Trebuchet MS" w:hAnsi="Trebuchet MS"/>
              </w:rPr>
              <w:t xml:space="preserve"> </w:t>
            </w:r>
            <w:r w:rsidR="003F3F06">
              <w:rPr>
                <w:rFonts w:ascii="Trebuchet MS" w:hAnsi="Trebuchet MS"/>
              </w:rPr>
              <w:t>10:15</w:t>
            </w:r>
          </w:p>
        </w:tc>
        <w:tc>
          <w:tcPr>
            <w:tcW w:w="7654" w:type="dxa"/>
            <w:tcBorders>
              <w:left w:val="nil"/>
              <w:right w:val="nil"/>
            </w:tcBorders>
          </w:tcPr>
          <w:p w14:paraId="65200877" w14:textId="3806D313"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Media Engagement</w:t>
            </w:r>
          </w:p>
        </w:tc>
      </w:tr>
      <w:tr w:rsidR="00184826" w14:paraId="5A0C94E3" w14:textId="77777777" w:rsidTr="00D85E7C">
        <w:tc>
          <w:tcPr>
            <w:tcW w:w="1555" w:type="dxa"/>
            <w:tcBorders>
              <w:top w:val="nil"/>
              <w:left w:val="nil"/>
              <w:bottom w:val="nil"/>
              <w:right w:val="nil"/>
            </w:tcBorders>
          </w:tcPr>
          <w:p w14:paraId="0A39FCD0" w14:textId="77777777" w:rsidR="00184826" w:rsidRDefault="00184826" w:rsidP="00184826">
            <w:pPr>
              <w:rPr>
                <w:rFonts w:ascii="Trebuchet MS" w:hAnsi="Trebuchet MS"/>
              </w:rPr>
            </w:pPr>
          </w:p>
        </w:tc>
        <w:tc>
          <w:tcPr>
            <w:tcW w:w="7654" w:type="dxa"/>
            <w:tcBorders>
              <w:left w:val="nil"/>
              <w:right w:val="nil"/>
            </w:tcBorders>
          </w:tcPr>
          <w:p w14:paraId="77A6E5E5" w14:textId="5A91217F" w:rsidR="00184826" w:rsidRDefault="00184826" w:rsidP="00184826">
            <w:pPr>
              <w:rPr>
                <w:rFonts w:ascii="Trebuchet MS" w:hAnsi="Trebuchet MS"/>
              </w:rPr>
            </w:pPr>
            <w:r>
              <w:rPr>
                <w:rFonts w:ascii="Trebuchet MS" w:hAnsi="Trebuchet MS"/>
              </w:rPr>
              <w:t xml:space="preserve">Panel discussion with </w:t>
            </w:r>
            <w:r w:rsidR="00306E60">
              <w:rPr>
                <w:rFonts w:ascii="Trebuchet MS" w:hAnsi="Trebuchet MS"/>
              </w:rPr>
              <w:t xml:space="preserve">Mr. </w:t>
            </w:r>
            <w:r>
              <w:rPr>
                <w:rFonts w:ascii="Trebuchet MS" w:hAnsi="Trebuchet MS"/>
              </w:rPr>
              <w:t>Xolani Sidiwe</w:t>
            </w:r>
            <w:r w:rsidR="00306E60">
              <w:rPr>
                <w:rFonts w:ascii="Trebuchet MS" w:hAnsi="Trebuchet MS"/>
              </w:rPr>
              <w:t>, Mr. K.M.</w:t>
            </w:r>
            <w:r>
              <w:rPr>
                <w:rFonts w:ascii="Trebuchet MS" w:hAnsi="Trebuchet MS"/>
              </w:rPr>
              <w:t xml:space="preserve"> Gopakumar</w:t>
            </w:r>
            <w:r w:rsidR="00306E60">
              <w:rPr>
                <w:rFonts w:ascii="Trebuchet MS" w:hAnsi="Trebuchet MS"/>
              </w:rPr>
              <w:t>, Ms.</w:t>
            </w:r>
            <w:r>
              <w:rPr>
                <w:rFonts w:ascii="Trebuchet MS" w:hAnsi="Trebuchet MS"/>
              </w:rPr>
              <w:t xml:space="preserve"> Lucy Ghati, </w:t>
            </w:r>
          </w:p>
          <w:p w14:paraId="01AD19A3" w14:textId="77777777" w:rsidR="00184826" w:rsidRDefault="00184826" w:rsidP="00184826">
            <w:pPr>
              <w:rPr>
                <w:rFonts w:ascii="Trebuchet MS" w:hAnsi="Trebuchet MS"/>
              </w:rPr>
            </w:pPr>
          </w:p>
          <w:p w14:paraId="744283EE" w14:textId="047A735B" w:rsidR="00184826" w:rsidRDefault="00184826" w:rsidP="00184826">
            <w:pPr>
              <w:rPr>
                <w:rFonts w:ascii="Trebuchet MS" w:hAnsi="Trebuchet MS"/>
              </w:rPr>
            </w:pPr>
            <w:r>
              <w:rPr>
                <w:rFonts w:ascii="Trebuchet MS" w:hAnsi="Trebuchet MS"/>
              </w:rPr>
              <w:t>Engaging the media is both a tool for accountability as well as a means for influencing public discourse and support for an inclusive health agenda. How can we be more effective in working with the media</w:t>
            </w:r>
            <w:r w:rsidR="008B70A0">
              <w:rPr>
                <w:rFonts w:ascii="Trebuchet MS" w:hAnsi="Trebuchet MS"/>
              </w:rPr>
              <w:t xml:space="preserve"> to influence public discourse</w:t>
            </w:r>
            <w:r>
              <w:rPr>
                <w:rFonts w:ascii="Trebuchet MS" w:hAnsi="Trebuchet MS"/>
              </w:rPr>
              <w:t>? What are the different types of media that can be used to promote and exact accountability?</w:t>
            </w:r>
          </w:p>
          <w:p w14:paraId="6DA47AEC" w14:textId="5B1CA067" w:rsidR="00184826" w:rsidRPr="00184826" w:rsidRDefault="00184826" w:rsidP="00184826">
            <w:pPr>
              <w:rPr>
                <w:rFonts w:ascii="Trebuchet MS" w:hAnsi="Trebuchet MS"/>
              </w:rPr>
            </w:pPr>
          </w:p>
        </w:tc>
      </w:tr>
      <w:tr w:rsidR="003F3F06" w:rsidRPr="00184826" w14:paraId="6E0F1101" w14:textId="77777777" w:rsidTr="007D3F75">
        <w:tc>
          <w:tcPr>
            <w:tcW w:w="1555" w:type="dxa"/>
            <w:tcBorders>
              <w:top w:val="nil"/>
              <w:left w:val="nil"/>
              <w:bottom w:val="nil"/>
              <w:right w:val="nil"/>
            </w:tcBorders>
          </w:tcPr>
          <w:p w14:paraId="78ED1F99" w14:textId="289A3083" w:rsidR="003F3F06" w:rsidRDefault="003F3F06" w:rsidP="003F3F06">
            <w:pPr>
              <w:rPr>
                <w:rFonts w:ascii="Trebuchet MS" w:hAnsi="Trebuchet MS"/>
              </w:rPr>
            </w:pPr>
            <w:r>
              <w:rPr>
                <w:rFonts w:ascii="Trebuchet MS" w:hAnsi="Trebuchet MS"/>
              </w:rPr>
              <w:t>10:15- 11:15</w:t>
            </w:r>
          </w:p>
        </w:tc>
        <w:tc>
          <w:tcPr>
            <w:tcW w:w="7654" w:type="dxa"/>
            <w:tcBorders>
              <w:left w:val="nil"/>
              <w:right w:val="nil"/>
            </w:tcBorders>
          </w:tcPr>
          <w:p w14:paraId="3BE2276B" w14:textId="77777777" w:rsidR="003F3F06" w:rsidRPr="00184826" w:rsidRDefault="003F3F06" w:rsidP="007D3F75">
            <w:pPr>
              <w:pStyle w:val="ListParagraph"/>
              <w:numPr>
                <w:ilvl w:val="0"/>
                <w:numId w:val="1"/>
              </w:numPr>
              <w:rPr>
                <w:rFonts w:ascii="Trebuchet MS" w:hAnsi="Trebuchet MS"/>
                <w:b/>
              </w:rPr>
            </w:pPr>
            <w:r w:rsidRPr="00184826">
              <w:rPr>
                <w:rFonts w:ascii="Trebuchet MS" w:hAnsi="Trebuchet MS"/>
                <w:b/>
              </w:rPr>
              <w:t xml:space="preserve">Small </w:t>
            </w:r>
            <w:r>
              <w:rPr>
                <w:rFonts w:ascii="Trebuchet MS" w:hAnsi="Trebuchet MS"/>
                <w:b/>
              </w:rPr>
              <w:t>group work</w:t>
            </w:r>
          </w:p>
        </w:tc>
      </w:tr>
      <w:tr w:rsidR="003F3F06" w:rsidRPr="00184826" w14:paraId="02CFF48F" w14:textId="77777777" w:rsidTr="007D3F75">
        <w:tc>
          <w:tcPr>
            <w:tcW w:w="1555" w:type="dxa"/>
            <w:tcBorders>
              <w:top w:val="nil"/>
              <w:left w:val="nil"/>
              <w:bottom w:val="nil"/>
              <w:right w:val="nil"/>
            </w:tcBorders>
          </w:tcPr>
          <w:p w14:paraId="530C4B19" w14:textId="77777777" w:rsidR="003F3F06" w:rsidRDefault="003F3F06" w:rsidP="007D3F75">
            <w:pPr>
              <w:rPr>
                <w:rFonts w:ascii="Trebuchet MS" w:hAnsi="Trebuchet MS"/>
              </w:rPr>
            </w:pPr>
          </w:p>
        </w:tc>
        <w:tc>
          <w:tcPr>
            <w:tcW w:w="7654" w:type="dxa"/>
            <w:tcBorders>
              <w:left w:val="nil"/>
              <w:right w:val="nil"/>
            </w:tcBorders>
          </w:tcPr>
          <w:p w14:paraId="19A9E21D" w14:textId="3E43E656" w:rsidR="003F3F06" w:rsidRDefault="003F3F06" w:rsidP="007D3F75">
            <w:pPr>
              <w:rPr>
                <w:rFonts w:ascii="Trebuchet MS" w:hAnsi="Trebuchet MS"/>
              </w:rPr>
            </w:pPr>
            <w:r>
              <w:rPr>
                <w:rFonts w:ascii="Trebuchet MS" w:hAnsi="Trebuchet MS"/>
              </w:rPr>
              <w:t>Small groups distil good practices from the panel discussion and their own experiences</w:t>
            </w:r>
          </w:p>
          <w:p w14:paraId="4DE8356D" w14:textId="60567BAD" w:rsidR="003F3F06" w:rsidRDefault="003F3F06" w:rsidP="007D3F75">
            <w:pPr>
              <w:rPr>
                <w:rFonts w:ascii="Trebuchet MS" w:hAnsi="Trebuchet MS"/>
              </w:rPr>
            </w:pPr>
          </w:p>
          <w:p w14:paraId="70D376F5" w14:textId="69A9C69F" w:rsidR="003F3F06" w:rsidRDefault="003F3F06" w:rsidP="007D3F75">
            <w:pPr>
              <w:rPr>
                <w:rFonts w:ascii="Trebuchet MS" w:hAnsi="Trebuchet MS"/>
              </w:rPr>
            </w:pPr>
            <w:r>
              <w:rPr>
                <w:rFonts w:ascii="Trebuchet MS" w:hAnsi="Trebuchet MS"/>
              </w:rPr>
              <w:t>(Working TEA BREAK)</w:t>
            </w:r>
          </w:p>
          <w:p w14:paraId="4F3D6EC9" w14:textId="77777777" w:rsidR="003F3F06" w:rsidRPr="00184826" w:rsidRDefault="003F3F06" w:rsidP="003F3F06">
            <w:pPr>
              <w:rPr>
                <w:rFonts w:ascii="Trebuchet MS" w:hAnsi="Trebuchet MS"/>
              </w:rPr>
            </w:pPr>
          </w:p>
        </w:tc>
      </w:tr>
      <w:tr w:rsidR="00184826" w14:paraId="41E010B5" w14:textId="77777777" w:rsidTr="00D85E7C">
        <w:tc>
          <w:tcPr>
            <w:tcW w:w="1555" w:type="dxa"/>
            <w:tcBorders>
              <w:top w:val="nil"/>
              <w:left w:val="nil"/>
              <w:bottom w:val="nil"/>
              <w:right w:val="nil"/>
            </w:tcBorders>
          </w:tcPr>
          <w:p w14:paraId="2C54532A" w14:textId="22F21C14" w:rsidR="00184826" w:rsidRDefault="003F3F06" w:rsidP="00184826">
            <w:pPr>
              <w:rPr>
                <w:rFonts w:ascii="Trebuchet MS" w:hAnsi="Trebuchet MS"/>
              </w:rPr>
            </w:pPr>
            <w:r>
              <w:rPr>
                <w:rFonts w:ascii="Trebuchet MS" w:hAnsi="Trebuchet MS"/>
              </w:rPr>
              <w:t>11:15 – 12:00</w:t>
            </w:r>
          </w:p>
        </w:tc>
        <w:tc>
          <w:tcPr>
            <w:tcW w:w="7654" w:type="dxa"/>
            <w:tcBorders>
              <w:left w:val="nil"/>
              <w:right w:val="nil"/>
            </w:tcBorders>
          </w:tcPr>
          <w:p w14:paraId="3A073744" w14:textId="62B49141" w:rsidR="00184826" w:rsidRPr="00184826" w:rsidRDefault="00306E60" w:rsidP="008B70A0">
            <w:pPr>
              <w:pStyle w:val="ListParagraph"/>
              <w:numPr>
                <w:ilvl w:val="0"/>
                <w:numId w:val="1"/>
              </w:numPr>
              <w:rPr>
                <w:rFonts w:ascii="Trebuchet MS" w:hAnsi="Trebuchet MS"/>
                <w:b/>
              </w:rPr>
            </w:pPr>
            <w:r>
              <w:rPr>
                <w:rFonts w:ascii="Trebuchet MS" w:hAnsi="Trebuchet MS"/>
                <w:b/>
              </w:rPr>
              <w:t>A conversation</w:t>
            </w:r>
            <w:r w:rsidR="008B70A0">
              <w:rPr>
                <w:rFonts w:ascii="Trebuchet MS" w:hAnsi="Trebuchet MS"/>
                <w:b/>
              </w:rPr>
              <w:t xml:space="preserve">: linkages of </w:t>
            </w:r>
            <w:r>
              <w:rPr>
                <w:rFonts w:ascii="Trebuchet MS" w:hAnsi="Trebuchet MS"/>
                <w:b/>
              </w:rPr>
              <w:t xml:space="preserve">SDGs </w:t>
            </w:r>
            <w:r w:rsidR="008B70A0">
              <w:rPr>
                <w:rFonts w:ascii="Trebuchet MS" w:hAnsi="Trebuchet MS"/>
                <w:b/>
              </w:rPr>
              <w:t>3, 5 and 16</w:t>
            </w:r>
          </w:p>
        </w:tc>
      </w:tr>
      <w:tr w:rsidR="00184826" w14:paraId="24DD9D87" w14:textId="77777777" w:rsidTr="00D85E7C">
        <w:tc>
          <w:tcPr>
            <w:tcW w:w="1555" w:type="dxa"/>
            <w:tcBorders>
              <w:top w:val="nil"/>
              <w:left w:val="nil"/>
              <w:bottom w:val="nil"/>
              <w:right w:val="nil"/>
            </w:tcBorders>
          </w:tcPr>
          <w:p w14:paraId="4BEDC3E6" w14:textId="77777777" w:rsidR="00184826" w:rsidRDefault="00184826" w:rsidP="00184826">
            <w:pPr>
              <w:rPr>
                <w:rFonts w:ascii="Trebuchet MS" w:hAnsi="Trebuchet MS"/>
              </w:rPr>
            </w:pPr>
          </w:p>
        </w:tc>
        <w:tc>
          <w:tcPr>
            <w:tcW w:w="7654" w:type="dxa"/>
            <w:tcBorders>
              <w:left w:val="nil"/>
              <w:right w:val="nil"/>
            </w:tcBorders>
          </w:tcPr>
          <w:p w14:paraId="2A99D8E8" w14:textId="443545F3" w:rsidR="00184826" w:rsidRDefault="00306E60" w:rsidP="00184826">
            <w:pPr>
              <w:rPr>
                <w:rFonts w:ascii="Trebuchet MS" w:hAnsi="Trebuchet MS"/>
              </w:rPr>
            </w:pPr>
            <w:r>
              <w:rPr>
                <w:rFonts w:ascii="Trebuchet MS" w:hAnsi="Trebuchet MS"/>
              </w:rPr>
              <w:t>A conversation with</w:t>
            </w:r>
            <w:r w:rsidR="00184826">
              <w:rPr>
                <w:rFonts w:ascii="Trebuchet MS" w:hAnsi="Trebuchet MS"/>
              </w:rPr>
              <w:t xml:space="preserve"> </w:t>
            </w:r>
            <w:r>
              <w:rPr>
                <w:rFonts w:ascii="Trebuchet MS" w:hAnsi="Trebuchet MS"/>
              </w:rPr>
              <w:t xml:space="preserve">Ms. </w:t>
            </w:r>
            <w:r w:rsidR="00184826">
              <w:rPr>
                <w:rFonts w:ascii="Trebuchet MS" w:hAnsi="Trebuchet MS"/>
              </w:rPr>
              <w:t>Jill Ilife</w:t>
            </w:r>
            <w:r w:rsidR="00922CDE">
              <w:rPr>
                <w:rFonts w:ascii="Trebuchet MS" w:hAnsi="Trebuchet MS"/>
              </w:rPr>
              <w:t xml:space="preserve">, </w:t>
            </w:r>
            <w:r>
              <w:rPr>
                <w:rFonts w:ascii="Trebuchet MS" w:hAnsi="Trebuchet MS"/>
              </w:rPr>
              <w:t xml:space="preserve">Dr. Monica Arora </w:t>
            </w:r>
            <w:r w:rsidR="00922CDE">
              <w:rPr>
                <w:rFonts w:ascii="Trebuchet MS" w:hAnsi="Trebuchet MS"/>
              </w:rPr>
              <w:t>and</w:t>
            </w:r>
            <w:r>
              <w:rPr>
                <w:rFonts w:ascii="Trebuchet MS" w:hAnsi="Trebuchet MS"/>
              </w:rPr>
              <w:t xml:space="preserve"> Mr. Vijay Krishnar</w:t>
            </w:r>
            <w:r w:rsidR="008B70A0">
              <w:rPr>
                <w:rFonts w:ascii="Trebuchet MS" w:hAnsi="Trebuchet MS"/>
              </w:rPr>
              <w:t>a</w:t>
            </w:r>
            <w:r>
              <w:rPr>
                <w:rFonts w:ascii="Trebuchet MS" w:hAnsi="Trebuchet MS"/>
              </w:rPr>
              <w:t>yan</w:t>
            </w:r>
          </w:p>
          <w:p w14:paraId="3A906665" w14:textId="77777777" w:rsidR="00184826" w:rsidRDefault="00184826" w:rsidP="00184826">
            <w:pPr>
              <w:rPr>
                <w:rFonts w:ascii="Trebuchet MS" w:hAnsi="Trebuchet MS"/>
              </w:rPr>
            </w:pPr>
          </w:p>
          <w:p w14:paraId="6ECAC3CB" w14:textId="77777777" w:rsidR="00184826" w:rsidRDefault="00306E60" w:rsidP="00306E60">
            <w:pPr>
              <w:rPr>
                <w:rFonts w:ascii="Trebuchet MS" w:hAnsi="Trebuchet MS"/>
              </w:rPr>
            </w:pPr>
            <w:r w:rsidRPr="00306E60">
              <w:rPr>
                <w:rFonts w:ascii="Trebuchet MS" w:eastAsia="Calibri" w:hAnsi="Trebuchet MS" w:cs="Times New Roman"/>
                <w:lang w:val="en-US"/>
              </w:rPr>
              <w:t xml:space="preserve">SDG 3 (Good health and well-being), SDG 5 (Gender) and SDG 16 (Peace, justice and strong institutions) clearly undergirds all the projects that participants are involved in implementing. </w:t>
            </w:r>
            <w:r w:rsidR="00184826">
              <w:rPr>
                <w:rFonts w:ascii="Trebuchet MS" w:hAnsi="Trebuchet MS"/>
              </w:rPr>
              <w:t>How can we situate our work within the discourse of SDGs</w:t>
            </w:r>
            <w:r>
              <w:rPr>
                <w:rFonts w:ascii="Trebuchet MS" w:hAnsi="Trebuchet MS"/>
              </w:rPr>
              <w:t xml:space="preserve"> and wider global agendas</w:t>
            </w:r>
            <w:r w:rsidR="00184826">
              <w:rPr>
                <w:rFonts w:ascii="Trebuchet MS" w:hAnsi="Trebuchet MS"/>
              </w:rPr>
              <w:t xml:space="preserve">? </w:t>
            </w:r>
          </w:p>
          <w:p w14:paraId="7B8127B7" w14:textId="4753A416" w:rsidR="00306E60" w:rsidRPr="00184826" w:rsidRDefault="00306E60" w:rsidP="00306E60">
            <w:pPr>
              <w:rPr>
                <w:rFonts w:ascii="Trebuchet MS" w:hAnsi="Trebuchet MS"/>
              </w:rPr>
            </w:pPr>
          </w:p>
        </w:tc>
      </w:tr>
      <w:tr w:rsidR="003F3F06" w:rsidRPr="00184826" w14:paraId="3001715B" w14:textId="77777777" w:rsidTr="007D3F75">
        <w:tc>
          <w:tcPr>
            <w:tcW w:w="1555" w:type="dxa"/>
            <w:tcBorders>
              <w:top w:val="nil"/>
              <w:left w:val="nil"/>
              <w:bottom w:val="nil"/>
              <w:right w:val="nil"/>
            </w:tcBorders>
          </w:tcPr>
          <w:p w14:paraId="336627B1" w14:textId="53A34FD7" w:rsidR="003F3F06" w:rsidRDefault="003F3F06" w:rsidP="007D3F75">
            <w:pPr>
              <w:rPr>
                <w:rFonts w:ascii="Trebuchet MS" w:hAnsi="Trebuchet MS"/>
              </w:rPr>
            </w:pPr>
            <w:r>
              <w:rPr>
                <w:rFonts w:ascii="Trebuchet MS" w:hAnsi="Trebuchet MS"/>
              </w:rPr>
              <w:t>12:00 – 13:00</w:t>
            </w:r>
          </w:p>
        </w:tc>
        <w:tc>
          <w:tcPr>
            <w:tcW w:w="7654" w:type="dxa"/>
            <w:tcBorders>
              <w:left w:val="nil"/>
              <w:right w:val="nil"/>
            </w:tcBorders>
          </w:tcPr>
          <w:p w14:paraId="38D5C14E" w14:textId="77777777" w:rsidR="003F3F06" w:rsidRDefault="003F3F06" w:rsidP="003F3F06">
            <w:pPr>
              <w:rPr>
                <w:rFonts w:ascii="Trebuchet MS" w:hAnsi="Trebuchet MS"/>
                <w:b/>
              </w:rPr>
            </w:pPr>
            <w:r>
              <w:rPr>
                <w:rFonts w:ascii="Trebuchet MS" w:hAnsi="Trebuchet MS"/>
                <w:b/>
              </w:rPr>
              <w:t>LUNCH</w:t>
            </w:r>
          </w:p>
          <w:p w14:paraId="710D8DAF" w14:textId="49ED8A0C" w:rsidR="003F3F06" w:rsidRPr="003F3F06" w:rsidRDefault="003F3F06" w:rsidP="003F3F06">
            <w:pPr>
              <w:rPr>
                <w:rFonts w:ascii="Trebuchet MS" w:hAnsi="Trebuchet MS"/>
                <w:b/>
              </w:rPr>
            </w:pPr>
          </w:p>
        </w:tc>
      </w:tr>
      <w:tr w:rsidR="003F3F06" w:rsidRPr="00184826" w14:paraId="4D21183A" w14:textId="77777777" w:rsidTr="007D3F75">
        <w:tc>
          <w:tcPr>
            <w:tcW w:w="1555" w:type="dxa"/>
            <w:tcBorders>
              <w:top w:val="nil"/>
              <w:left w:val="nil"/>
              <w:bottom w:val="nil"/>
              <w:right w:val="nil"/>
            </w:tcBorders>
          </w:tcPr>
          <w:p w14:paraId="4266706C" w14:textId="132351B7" w:rsidR="003F3F06" w:rsidRDefault="003F3F06" w:rsidP="003F3F06">
            <w:pPr>
              <w:rPr>
                <w:rFonts w:ascii="Trebuchet MS" w:hAnsi="Trebuchet MS"/>
              </w:rPr>
            </w:pPr>
            <w:r>
              <w:rPr>
                <w:rFonts w:ascii="Trebuchet MS" w:hAnsi="Trebuchet MS"/>
              </w:rPr>
              <w:t>13:00 – 14:30</w:t>
            </w:r>
          </w:p>
        </w:tc>
        <w:tc>
          <w:tcPr>
            <w:tcW w:w="7654" w:type="dxa"/>
            <w:tcBorders>
              <w:left w:val="nil"/>
              <w:right w:val="nil"/>
            </w:tcBorders>
          </w:tcPr>
          <w:p w14:paraId="173AFDA3" w14:textId="482F4938" w:rsidR="003F3F06" w:rsidRPr="00592061" w:rsidRDefault="003F3F06" w:rsidP="00592061">
            <w:pPr>
              <w:pStyle w:val="ListParagraph"/>
              <w:numPr>
                <w:ilvl w:val="0"/>
                <w:numId w:val="1"/>
              </w:numPr>
              <w:rPr>
                <w:rFonts w:ascii="Trebuchet MS" w:hAnsi="Trebuchet MS"/>
                <w:b/>
              </w:rPr>
            </w:pPr>
            <w:r w:rsidRPr="00592061">
              <w:rPr>
                <w:rFonts w:ascii="Trebuchet MS" w:hAnsi="Trebuchet MS"/>
                <w:b/>
              </w:rPr>
              <w:t>Small group work</w:t>
            </w:r>
          </w:p>
        </w:tc>
      </w:tr>
      <w:tr w:rsidR="003F3F06" w14:paraId="0A763199" w14:textId="77777777" w:rsidTr="00D85E7C">
        <w:tc>
          <w:tcPr>
            <w:tcW w:w="1555" w:type="dxa"/>
            <w:tcBorders>
              <w:top w:val="nil"/>
              <w:left w:val="nil"/>
              <w:bottom w:val="nil"/>
              <w:right w:val="nil"/>
            </w:tcBorders>
          </w:tcPr>
          <w:p w14:paraId="7BD46C72" w14:textId="102A8991" w:rsidR="003F3F06" w:rsidRDefault="003F3F06" w:rsidP="003F3F06">
            <w:pPr>
              <w:rPr>
                <w:rFonts w:ascii="Trebuchet MS" w:hAnsi="Trebuchet MS"/>
              </w:rPr>
            </w:pPr>
          </w:p>
        </w:tc>
        <w:tc>
          <w:tcPr>
            <w:tcW w:w="7654" w:type="dxa"/>
            <w:tcBorders>
              <w:left w:val="nil"/>
              <w:right w:val="nil"/>
            </w:tcBorders>
          </w:tcPr>
          <w:p w14:paraId="5918B851" w14:textId="77777777" w:rsidR="003F3F06" w:rsidRDefault="003F3F06" w:rsidP="003F3F06">
            <w:pPr>
              <w:rPr>
                <w:rFonts w:ascii="Trebuchet MS" w:hAnsi="Trebuchet MS"/>
              </w:rPr>
            </w:pPr>
            <w:r>
              <w:rPr>
                <w:rFonts w:ascii="Trebuchet MS" w:hAnsi="Trebuchet MS"/>
              </w:rPr>
              <w:t>Small groups distil good practices from the panel discussion and their own experiences</w:t>
            </w:r>
          </w:p>
          <w:p w14:paraId="1F513BF7" w14:textId="1AD2891A" w:rsidR="003F3F06" w:rsidRPr="00184826" w:rsidRDefault="003F3F06" w:rsidP="003F3F06">
            <w:pPr>
              <w:rPr>
                <w:rFonts w:ascii="Trebuchet MS" w:hAnsi="Trebuchet MS"/>
                <w:b/>
              </w:rPr>
            </w:pPr>
          </w:p>
        </w:tc>
      </w:tr>
      <w:tr w:rsidR="00184826" w14:paraId="47540188" w14:textId="77777777" w:rsidTr="00D85E7C">
        <w:tc>
          <w:tcPr>
            <w:tcW w:w="1555" w:type="dxa"/>
            <w:tcBorders>
              <w:top w:val="nil"/>
              <w:left w:val="nil"/>
              <w:bottom w:val="nil"/>
              <w:right w:val="nil"/>
            </w:tcBorders>
          </w:tcPr>
          <w:p w14:paraId="73597D44" w14:textId="0AFDBF19" w:rsidR="00184826" w:rsidRDefault="003F3F06" w:rsidP="00184826">
            <w:pPr>
              <w:rPr>
                <w:rFonts w:ascii="Trebuchet MS" w:hAnsi="Trebuchet MS"/>
              </w:rPr>
            </w:pPr>
            <w:r>
              <w:rPr>
                <w:rFonts w:ascii="Trebuchet MS" w:hAnsi="Trebuchet MS"/>
              </w:rPr>
              <w:t>14:30 – 15:30</w:t>
            </w:r>
          </w:p>
        </w:tc>
        <w:tc>
          <w:tcPr>
            <w:tcW w:w="7654" w:type="dxa"/>
            <w:tcBorders>
              <w:left w:val="nil"/>
              <w:right w:val="nil"/>
            </w:tcBorders>
          </w:tcPr>
          <w:p w14:paraId="4B278CDE" w14:textId="656E50E2" w:rsidR="00184826" w:rsidRPr="00184826" w:rsidRDefault="00184826" w:rsidP="00184826">
            <w:pPr>
              <w:pStyle w:val="ListParagraph"/>
              <w:numPr>
                <w:ilvl w:val="0"/>
                <w:numId w:val="1"/>
              </w:numPr>
              <w:rPr>
                <w:rFonts w:ascii="Trebuchet MS" w:hAnsi="Trebuchet MS"/>
                <w:b/>
              </w:rPr>
            </w:pPr>
            <w:r w:rsidRPr="00184826">
              <w:rPr>
                <w:rFonts w:ascii="Trebuchet MS" w:hAnsi="Trebuchet MS"/>
                <w:b/>
              </w:rPr>
              <w:t>Integrating good practices in our work</w:t>
            </w:r>
          </w:p>
        </w:tc>
      </w:tr>
      <w:tr w:rsidR="00184826" w14:paraId="5D8F3B2D" w14:textId="77777777" w:rsidTr="00D85E7C">
        <w:tc>
          <w:tcPr>
            <w:tcW w:w="1555" w:type="dxa"/>
            <w:tcBorders>
              <w:top w:val="nil"/>
              <w:left w:val="nil"/>
              <w:bottom w:val="nil"/>
              <w:right w:val="nil"/>
            </w:tcBorders>
          </w:tcPr>
          <w:p w14:paraId="7CCB92EC" w14:textId="77777777" w:rsidR="00184826" w:rsidRDefault="00184826" w:rsidP="00184826">
            <w:pPr>
              <w:rPr>
                <w:rFonts w:ascii="Trebuchet MS" w:hAnsi="Trebuchet MS"/>
              </w:rPr>
            </w:pPr>
          </w:p>
        </w:tc>
        <w:tc>
          <w:tcPr>
            <w:tcW w:w="7654" w:type="dxa"/>
            <w:tcBorders>
              <w:left w:val="nil"/>
              <w:right w:val="nil"/>
            </w:tcBorders>
          </w:tcPr>
          <w:p w14:paraId="327D0432" w14:textId="77777777" w:rsidR="00184826" w:rsidRDefault="00922CDE" w:rsidP="00922CDE">
            <w:pPr>
              <w:rPr>
                <w:rFonts w:ascii="Trebuchet MS" w:hAnsi="Trebuchet MS"/>
              </w:rPr>
            </w:pPr>
            <w:r>
              <w:rPr>
                <w:rFonts w:ascii="Trebuchet MS" w:hAnsi="Trebuchet MS"/>
              </w:rPr>
              <w:t xml:space="preserve">Peer to peer group work to </w:t>
            </w:r>
            <w:r w:rsidR="00184826">
              <w:rPr>
                <w:rFonts w:ascii="Trebuchet MS" w:hAnsi="Trebuchet MS"/>
              </w:rPr>
              <w:t xml:space="preserve">identify practices and approaches that </w:t>
            </w:r>
            <w:r>
              <w:rPr>
                <w:rFonts w:ascii="Trebuchet MS" w:hAnsi="Trebuchet MS"/>
              </w:rPr>
              <w:t>participants</w:t>
            </w:r>
            <w:r w:rsidR="00184826">
              <w:rPr>
                <w:rFonts w:ascii="Trebuchet MS" w:hAnsi="Trebuchet MS"/>
              </w:rPr>
              <w:t xml:space="preserve"> would like to integrate in</w:t>
            </w:r>
            <w:r>
              <w:rPr>
                <w:rFonts w:ascii="Trebuchet MS" w:hAnsi="Trebuchet MS"/>
              </w:rPr>
              <w:t>to</w:t>
            </w:r>
            <w:r w:rsidR="00184826">
              <w:rPr>
                <w:rFonts w:ascii="Trebuchet MS" w:hAnsi="Trebuchet MS"/>
              </w:rPr>
              <w:t xml:space="preserve"> projects and </w:t>
            </w:r>
            <w:r>
              <w:rPr>
                <w:rFonts w:ascii="Trebuchet MS" w:hAnsi="Trebuchet MS"/>
              </w:rPr>
              <w:t xml:space="preserve">their </w:t>
            </w:r>
            <w:r w:rsidR="00184826">
              <w:rPr>
                <w:rFonts w:ascii="Trebuchet MS" w:hAnsi="Trebuchet MS"/>
              </w:rPr>
              <w:t xml:space="preserve">work. </w:t>
            </w:r>
          </w:p>
          <w:p w14:paraId="28D063BE" w14:textId="3A74EB8B" w:rsidR="00922CDE" w:rsidRPr="00184826" w:rsidRDefault="00922CDE" w:rsidP="00922CDE">
            <w:pPr>
              <w:rPr>
                <w:rFonts w:ascii="Trebuchet MS" w:hAnsi="Trebuchet MS"/>
              </w:rPr>
            </w:pPr>
          </w:p>
        </w:tc>
      </w:tr>
      <w:tr w:rsidR="003F3F06" w14:paraId="6CDC9DCA" w14:textId="77777777" w:rsidTr="00D85E7C">
        <w:tc>
          <w:tcPr>
            <w:tcW w:w="1555" w:type="dxa"/>
            <w:tcBorders>
              <w:top w:val="nil"/>
              <w:left w:val="nil"/>
              <w:bottom w:val="nil"/>
              <w:right w:val="nil"/>
            </w:tcBorders>
          </w:tcPr>
          <w:p w14:paraId="701C7B64" w14:textId="29D26193" w:rsidR="003F3F06" w:rsidRDefault="003F3F06" w:rsidP="00184826">
            <w:pPr>
              <w:rPr>
                <w:rFonts w:ascii="Trebuchet MS" w:hAnsi="Trebuchet MS"/>
              </w:rPr>
            </w:pPr>
            <w:r>
              <w:rPr>
                <w:rFonts w:ascii="Trebuchet MS" w:hAnsi="Trebuchet MS"/>
              </w:rPr>
              <w:t>15:30 – 16:00</w:t>
            </w:r>
          </w:p>
        </w:tc>
        <w:tc>
          <w:tcPr>
            <w:tcW w:w="7654" w:type="dxa"/>
            <w:tcBorders>
              <w:left w:val="nil"/>
              <w:right w:val="nil"/>
            </w:tcBorders>
          </w:tcPr>
          <w:p w14:paraId="614B0CE5" w14:textId="77777777" w:rsidR="003F3F06" w:rsidRPr="00DF5FF1" w:rsidRDefault="003F3F06" w:rsidP="003F3F06">
            <w:pPr>
              <w:rPr>
                <w:rFonts w:ascii="Trebuchet MS" w:hAnsi="Trebuchet MS"/>
                <w:b/>
              </w:rPr>
            </w:pPr>
            <w:r>
              <w:rPr>
                <w:rFonts w:ascii="Trebuchet MS" w:hAnsi="Trebuchet MS"/>
                <w:b/>
              </w:rPr>
              <w:t>TEA BREAK</w:t>
            </w:r>
          </w:p>
          <w:p w14:paraId="0FB6A4CA" w14:textId="77777777" w:rsidR="003F3F06" w:rsidRPr="00DF5FF1" w:rsidRDefault="003F3F06" w:rsidP="003F3F06">
            <w:pPr>
              <w:pStyle w:val="ListParagraph"/>
              <w:ind w:left="360"/>
              <w:rPr>
                <w:rFonts w:ascii="Trebuchet MS" w:hAnsi="Trebuchet MS"/>
                <w:b/>
              </w:rPr>
            </w:pPr>
          </w:p>
        </w:tc>
      </w:tr>
      <w:tr w:rsidR="00181AF1" w14:paraId="0140B74D" w14:textId="77777777" w:rsidTr="00D85E7C">
        <w:tc>
          <w:tcPr>
            <w:tcW w:w="1555" w:type="dxa"/>
            <w:tcBorders>
              <w:top w:val="nil"/>
              <w:left w:val="nil"/>
              <w:bottom w:val="nil"/>
              <w:right w:val="nil"/>
            </w:tcBorders>
          </w:tcPr>
          <w:p w14:paraId="68FA4A7A" w14:textId="2C507EC4" w:rsidR="00181AF1" w:rsidRDefault="003F3F06" w:rsidP="00184826">
            <w:pPr>
              <w:rPr>
                <w:rFonts w:ascii="Trebuchet MS" w:hAnsi="Trebuchet MS"/>
              </w:rPr>
            </w:pPr>
            <w:r>
              <w:rPr>
                <w:rFonts w:ascii="Trebuchet MS" w:hAnsi="Trebuchet MS"/>
              </w:rPr>
              <w:t>16:00 – 16:30</w:t>
            </w:r>
          </w:p>
        </w:tc>
        <w:tc>
          <w:tcPr>
            <w:tcW w:w="7654" w:type="dxa"/>
            <w:tcBorders>
              <w:left w:val="nil"/>
              <w:right w:val="nil"/>
            </w:tcBorders>
          </w:tcPr>
          <w:p w14:paraId="65080F52" w14:textId="1D40AE8E" w:rsidR="00181AF1" w:rsidRPr="00DF5FF1" w:rsidRDefault="00DF5FF1" w:rsidP="00DF5FF1">
            <w:pPr>
              <w:pStyle w:val="ListParagraph"/>
              <w:numPr>
                <w:ilvl w:val="0"/>
                <w:numId w:val="1"/>
              </w:numPr>
              <w:rPr>
                <w:rFonts w:ascii="Trebuchet MS" w:hAnsi="Trebuchet MS"/>
                <w:b/>
              </w:rPr>
            </w:pPr>
            <w:r w:rsidRPr="00DF5FF1">
              <w:rPr>
                <w:rFonts w:ascii="Trebuchet MS" w:hAnsi="Trebuchet MS"/>
                <w:b/>
              </w:rPr>
              <w:t>Synthesis of good practices</w:t>
            </w:r>
          </w:p>
        </w:tc>
      </w:tr>
      <w:tr w:rsidR="00DF5FF1" w14:paraId="6A412B32" w14:textId="77777777" w:rsidTr="00D85E7C">
        <w:tc>
          <w:tcPr>
            <w:tcW w:w="1555" w:type="dxa"/>
            <w:tcBorders>
              <w:top w:val="nil"/>
              <w:left w:val="nil"/>
              <w:bottom w:val="nil"/>
              <w:right w:val="nil"/>
            </w:tcBorders>
          </w:tcPr>
          <w:p w14:paraId="5D0051F0" w14:textId="77777777" w:rsidR="00DF5FF1" w:rsidRDefault="00DF5FF1" w:rsidP="00DF5FF1">
            <w:pPr>
              <w:rPr>
                <w:rFonts w:ascii="Trebuchet MS" w:hAnsi="Trebuchet MS"/>
              </w:rPr>
            </w:pPr>
          </w:p>
        </w:tc>
        <w:tc>
          <w:tcPr>
            <w:tcW w:w="7654" w:type="dxa"/>
            <w:tcBorders>
              <w:left w:val="nil"/>
              <w:right w:val="nil"/>
            </w:tcBorders>
          </w:tcPr>
          <w:p w14:paraId="6D0171BF" w14:textId="77777777" w:rsidR="00DF5FF1" w:rsidRPr="00DF5FF1" w:rsidRDefault="00DF5FF1" w:rsidP="00DF5FF1">
            <w:pPr>
              <w:rPr>
                <w:rFonts w:ascii="Trebuchet MS" w:hAnsi="Trebuchet MS"/>
                <w:b/>
              </w:rPr>
            </w:pPr>
            <w:r w:rsidRPr="00DF5FF1">
              <w:rPr>
                <w:rFonts w:ascii="Trebuchet MS" w:hAnsi="Trebuchet MS"/>
              </w:rPr>
              <w:t>Facilitator presents synthesis of good practices over the week. Participants refine and additional feedback and Q&amp;A</w:t>
            </w:r>
          </w:p>
          <w:p w14:paraId="705439FA" w14:textId="3773B55D" w:rsidR="00DF5FF1" w:rsidRPr="00DF5FF1" w:rsidRDefault="00DF5FF1" w:rsidP="00DF5FF1">
            <w:pPr>
              <w:pStyle w:val="ListParagraph"/>
              <w:ind w:left="360"/>
              <w:rPr>
                <w:rFonts w:ascii="Trebuchet MS" w:hAnsi="Trebuchet MS"/>
                <w:b/>
              </w:rPr>
            </w:pPr>
          </w:p>
        </w:tc>
      </w:tr>
      <w:tr w:rsidR="00DF5FF1" w14:paraId="6DB53E96" w14:textId="77777777" w:rsidTr="00D85E7C">
        <w:tc>
          <w:tcPr>
            <w:tcW w:w="1555" w:type="dxa"/>
            <w:tcBorders>
              <w:top w:val="nil"/>
              <w:left w:val="nil"/>
              <w:bottom w:val="nil"/>
              <w:right w:val="nil"/>
            </w:tcBorders>
          </w:tcPr>
          <w:p w14:paraId="4082557D" w14:textId="56B1B0DD" w:rsidR="00DF5FF1" w:rsidRDefault="003F3F06" w:rsidP="00DF5FF1">
            <w:pPr>
              <w:rPr>
                <w:rFonts w:ascii="Trebuchet MS" w:hAnsi="Trebuchet MS"/>
              </w:rPr>
            </w:pPr>
            <w:r>
              <w:rPr>
                <w:rFonts w:ascii="Trebuchet MS" w:hAnsi="Trebuchet MS"/>
              </w:rPr>
              <w:t>16:30 – 17:00</w:t>
            </w:r>
          </w:p>
        </w:tc>
        <w:tc>
          <w:tcPr>
            <w:tcW w:w="7654" w:type="dxa"/>
            <w:tcBorders>
              <w:left w:val="nil"/>
              <w:right w:val="nil"/>
            </w:tcBorders>
          </w:tcPr>
          <w:p w14:paraId="63166889" w14:textId="06FAED81" w:rsidR="00DF5FF1" w:rsidRPr="00DF5FF1" w:rsidRDefault="00DF5FF1" w:rsidP="00DF5FF1">
            <w:pPr>
              <w:pStyle w:val="ListParagraph"/>
              <w:numPr>
                <w:ilvl w:val="0"/>
                <w:numId w:val="1"/>
              </w:numPr>
              <w:rPr>
                <w:rFonts w:ascii="Trebuchet MS" w:hAnsi="Trebuchet MS"/>
                <w:b/>
              </w:rPr>
            </w:pPr>
            <w:r w:rsidRPr="00DF5FF1">
              <w:rPr>
                <w:rFonts w:ascii="Trebuchet MS" w:hAnsi="Trebuchet MS"/>
                <w:b/>
              </w:rPr>
              <w:t>Learning exchange evaluation</w:t>
            </w:r>
          </w:p>
        </w:tc>
      </w:tr>
      <w:tr w:rsidR="00DF5FF1" w14:paraId="3A4A642A" w14:textId="77777777" w:rsidTr="00922CDE">
        <w:tc>
          <w:tcPr>
            <w:tcW w:w="1555" w:type="dxa"/>
            <w:tcBorders>
              <w:top w:val="nil"/>
              <w:left w:val="nil"/>
              <w:bottom w:val="nil"/>
              <w:right w:val="nil"/>
            </w:tcBorders>
          </w:tcPr>
          <w:p w14:paraId="5D2EF322" w14:textId="77777777" w:rsidR="00DF5FF1" w:rsidRDefault="00DF5FF1" w:rsidP="00DF5FF1">
            <w:pPr>
              <w:rPr>
                <w:rFonts w:ascii="Trebuchet MS" w:hAnsi="Trebuchet MS"/>
              </w:rPr>
            </w:pPr>
          </w:p>
        </w:tc>
        <w:tc>
          <w:tcPr>
            <w:tcW w:w="7654" w:type="dxa"/>
            <w:tcBorders>
              <w:left w:val="nil"/>
              <w:bottom w:val="single" w:sz="4" w:space="0" w:color="auto"/>
              <w:right w:val="nil"/>
            </w:tcBorders>
          </w:tcPr>
          <w:p w14:paraId="221FE43C" w14:textId="4945BD97" w:rsidR="00DF5FF1" w:rsidRDefault="00DF5FF1" w:rsidP="00DF5FF1">
            <w:pPr>
              <w:rPr>
                <w:rFonts w:ascii="Trebuchet MS" w:hAnsi="Trebuchet MS"/>
              </w:rPr>
            </w:pPr>
            <w:r>
              <w:rPr>
                <w:rFonts w:ascii="Trebuchet MS" w:hAnsi="Trebuchet MS"/>
              </w:rPr>
              <w:t>Foundation-led interactive evaluation and short survey</w:t>
            </w:r>
          </w:p>
          <w:p w14:paraId="6D3235E4" w14:textId="2824AD7A" w:rsidR="00DF5FF1" w:rsidRDefault="00DF5FF1" w:rsidP="00DF5FF1">
            <w:pPr>
              <w:rPr>
                <w:rFonts w:ascii="Trebuchet MS" w:hAnsi="Trebuchet MS"/>
              </w:rPr>
            </w:pPr>
          </w:p>
        </w:tc>
      </w:tr>
      <w:tr w:rsidR="00DF5FF1" w14:paraId="49CD0999" w14:textId="77777777" w:rsidTr="00922CDE">
        <w:tc>
          <w:tcPr>
            <w:tcW w:w="1555" w:type="dxa"/>
            <w:tcBorders>
              <w:top w:val="nil"/>
              <w:left w:val="nil"/>
              <w:bottom w:val="nil"/>
              <w:right w:val="nil"/>
            </w:tcBorders>
          </w:tcPr>
          <w:p w14:paraId="0DD3FFAB" w14:textId="462D40B3" w:rsidR="00DF5FF1" w:rsidRDefault="003F3F06" w:rsidP="00DF5FF1">
            <w:pPr>
              <w:rPr>
                <w:rFonts w:ascii="Trebuchet MS" w:hAnsi="Trebuchet MS"/>
              </w:rPr>
            </w:pPr>
            <w:r>
              <w:rPr>
                <w:rFonts w:ascii="Trebuchet MS" w:hAnsi="Trebuchet MS"/>
              </w:rPr>
              <w:t>17:00 – 17:15</w:t>
            </w:r>
          </w:p>
        </w:tc>
        <w:tc>
          <w:tcPr>
            <w:tcW w:w="7654" w:type="dxa"/>
            <w:tcBorders>
              <w:left w:val="nil"/>
              <w:bottom w:val="nil"/>
              <w:right w:val="nil"/>
            </w:tcBorders>
          </w:tcPr>
          <w:p w14:paraId="08A871E9" w14:textId="77777777" w:rsidR="00DF5FF1" w:rsidRPr="00DF5FF1" w:rsidRDefault="00DF5FF1" w:rsidP="00DF5FF1">
            <w:pPr>
              <w:pStyle w:val="ListParagraph"/>
              <w:numPr>
                <w:ilvl w:val="0"/>
                <w:numId w:val="1"/>
              </w:numPr>
              <w:rPr>
                <w:rFonts w:ascii="Trebuchet MS" w:hAnsi="Trebuchet MS"/>
                <w:b/>
              </w:rPr>
            </w:pPr>
            <w:r w:rsidRPr="00DF5FF1">
              <w:rPr>
                <w:rFonts w:ascii="Trebuchet MS" w:hAnsi="Trebuchet MS"/>
                <w:b/>
              </w:rPr>
              <w:t>Vote of thanks and closing</w:t>
            </w:r>
          </w:p>
          <w:p w14:paraId="190401FD" w14:textId="2701BC7B" w:rsidR="00DF5FF1" w:rsidRPr="00DF5FF1" w:rsidRDefault="00DF5FF1" w:rsidP="00DF5FF1">
            <w:pPr>
              <w:pStyle w:val="ListParagraph"/>
              <w:ind w:left="360"/>
              <w:rPr>
                <w:rFonts w:ascii="Trebuchet MS" w:hAnsi="Trebuchet MS"/>
              </w:rPr>
            </w:pPr>
          </w:p>
        </w:tc>
      </w:tr>
    </w:tbl>
    <w:p w14:paraId="4844E7E1" w14:textId="21C5D0E8" w:rsidR="00C663E2" w:rsidRDefault="00C663E2" w:rsidP="00184826">
      <w:pPr>
        <w:rPr>
          <w:rFonts w:ascii="Trebuchet MS" w:hAnsi="Trebuchet MS"/>
        </w:rPr>
      </w:pPr>
    </w:p>
    <w:sectPr w:rsidR="00C663E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A49FF" w16cid:durableId="20756B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D393" w14:textId="77777777" w:rsidR="00A91E36" w:rsidRDefault="00A91E36" w:rsidP="00184826">
      <w:pPr>
        <w:spacing w:after="0" w:line="240" w:lineRule="auto"/>
      </w:pPr>
      <w:r>
        <w:separator/>
      </w:r>
    </w:p>
  </w:endnote>
  <w:endnote w:type="continuationSeparator" w:id="0">
    <w:p w14:paraId="263F20D2" w14:textId="77777777" w:rsidR="00A91E36" w:rsidRDefault="00A91E36" w:rsidP="0018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E1D4" w14:textId="77777777" w:rsidR="00A91E36" w:rsidRDefault="00A91E36" w:rsidP="00184826">
      <w:pPr>
        <w:spacing w:after="0" w:line="240" w:lineRule="auto"/>
      </w:pPr>
      <w:r>
        <w:separator/>
      </w:r>
    </w:p>
  </w:footnote>
  <w:footnote w:type="continuationSeparator" w:id="0">
    <w:p w14:paraId="152AFAD3" w14:textId="77777777" w:rsidR="00A91E36" w:rsidRDefault="00A91E36" w:rsidP="0018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75F3B"/>
    <w:multiLevelType w:val="hybridMultilevel"/>
    <w:tmpl w:val="B450CD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C7"/>
    <w:rsid w:val="00030F23"/>
    <w:rsid w:val="000436CE"/>
    <w:rsid w:val="00065241"/>
    <w:rsid w:val="0008589A"/>
    <w:rsid w:val="000B70FD"/>
    <w:rsid w:val="00163053"/>
    <w:rsid w:val="00181AF1"/>
    <w:rsid w:val="00184826"/>
    <w:rsid w:val="00265EDE"/>
    <w:rsid w:val="00306E60"/>
    <w:rsid w:val="00372A03"/>
    <w:rsid w:val="003F3F06"/>
    <w:rsid w:val="00447345"/>
    <w:rsid w:val="004E2444"/>
    <w:rsid w:val="0050417D"/>
    <w:rsid w:val="00592061"/>
    <w:rsid w:val="00642C94"/>
    <w:rsid w:val="00693D81"/>
    <w:rsid w:val="006B2BC7"/>
    <w:rsid w:val="006E071D"/>
    <w:rsid w:val="006E4CB9"/>
    <w:rsid w:val="007634AA"/>
    <w:rsid w:val="007B68D2"/>
    <w:rsid w:val="007F2712"/>
    <w:rsid w:val="0082317D"/>
    <w:rsid w:val="008A439D"/>
    <w:rsid w:val="008B70A0"/>
    <w:rsid w:val="008E2188"/>
    <w:rsid w:val="00922CDE"/>
    <w:rsid w:val="00981873"/>
    <w:rsid w:val="0098579E"/>
    <w:rsid w:val="009A75CB"/>
    <w:rsid w:val="00A7778D"/>
    <w:rsid w:val="00A91E36"/>
    <w:rsid w:val="00AD2CB8"/>
    <w:rsid w:val="00B86721"/>
    <w:rsid w:val="00B96E4C"/>
    <w:rsid w:val="00BA07DB"/>
    <w:rsid w:val="00C420A3"/>
    <w:rsid w:val="00C663E2"/>
    <w:rsid w:val="00C9612E"/>
    <w:rsid w:val="00CB1D4A"/>
    <w:rsid w:val="00D11DB7"/>
    <w:rsid w:val="00D85E7C"/>
    <w:rsid w:val="00DF5FF1"/>
    <w:rsid w:val="00E877B5"/>
    <w:rsid w:val="00EC396F"/>
    <w:rsid w:val="00FC3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EA96"/>
  <w15:docId w15:val="{3F4E0318-F75F-4F49-BF9D-FB4BE01B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826"/>
    <w:pPr>
      <w:ind w:left="720"/>
      <w:contextualSpacing/>
    </w:pPr>
  </w:style>
  <w:style w:type="paragraph" w:styleId="Header">
    <w:name w:val="header"/>
    <w:basedOn w:val="Normal"/>
    <w:link w:val="HeaderChar"/>
    <w:uiPriority w:val="99"/>
    <w:unhideWhenUsed/>
    <w:rsid w:val="00184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826"/>
  </w:style>
  <w:style w:type="paragraph" w:styleId="Footer">
    <w:name w:val="footer"/>
    <w:basedOn w:val="Normal"/>
    <w:link w:val="FooterChar"/>
    <w:uiPriority w:val="99"/>
    <w:unhideWhenUsed/>
    <w:rsid w:val="00184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826"/>
  </w:style>
  <w:style w:type="paragraph" w:styleId="BalloonText">
    <w:name w:val="Balloon Text"/>
    <w:basedOn w:val="Normal"/>
    <w:link w:val="BalloonTextChar"/>
    <w:uiPriority w:val="99"/>
    <w:semiHidden/>
    <w:unhideWhenUsed/>
    <w:rsid w:val="00763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4AA"/>
    <w:rPr>
      <w:rFonts w:ascii="Segoe UI" w:hAnsi="Segoe UI" w:cs="Segoe UI"/>
      <w:sz w:val="18"/>
      <w:szCs w:val="18"/>
    </w:rPr>
  </w:style>
  <w:style w:type="character" w:styleId="CommentReference">
    <w:name w:val="annotation reference"/>
    <w:basedOn w:val="DefaultParagraphFont"/>
    <w:uiPriority w:val="99"/>
    <w:semiHidden/>
    <w:unhideWhenUsed/>
    <w:rsid w:val="000B70FD"/>
    <w:rPr>
      <w:sz w:val="16"/>
      <w:szCs w:val="16"/>
    </w:rPr>
  </w:style>
  <w:style w:type="paragraph" w:styleId="CommentText">
    <w:name w:val="annotation text"/>
    <w:basedOn w:val="Normal"/>
    <w:link w:val="CommentTextChar"/>
    <w:uiPriority w:val="99"/>
    <w:semiHidden/>
    <w:unhideWhenUsed/>
    <w:rsid w:val="000B70FD"/>
    <w:pPr>
      <w:spacing w:line="240" w:lineRule="auto"/>
    </w:pPr>
    <w:rPr>
      <w:sz w:val="20"/>
      <w:szCs w:val="20"/>
    </w:rPr>
  </w:style>
  <w:style w:type="character" w:customStyle="1" w:styleId="CommentTextChar">
    <w:name w:val="Comment Text Char"/>
    <w:basedOn w:val="DefaultParagraphFont"/>
    <w:link w:val="CommentText"/>
    <w:uiPriority w:val="99"/>
    <w:semiHidden/>
    <w:rsid w:val="000B70FD"/>
    <w:rPr>
      <w:sz w:val="20"/>
      <w:szCs w:val="20"/>
    </w:rPr>
  </w:style>
  <w:style w:type="paragraph" w:styleId="CommentSubject">
    <w:name w:val="annotation subject"/>
    <w:basedOn w:val="CommentText"/>
    <w:next w:val="CommentText"/>
    <w:link w:val="CommentSubjectChar"/>
    <w:uiPriority w:val="99"/>
    <w:semiHidden/>
    <w:unhideWhenUsed/>
    <w:rsid w:val="000B70FD"/>
    <w:rPr>
      <w:b/>
      <w:bCs/>
    </w:rPr>
  </w:style>
  <w:style w:type="character" w:customStyle="1" w:styleId="CommentSubjectChar">
    <w:name w:val="Comment Subject Char"/>
    <w:basedOn w:val="CommentTextChar"/>
    <w:link w:val="CommentSubject"/>
    <w:uiPriority w:val="99"/>
    <w:semiHidden/>
    <w:rsid w:val="000B70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780</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Cooper</dc:creator>
  <cp:lastModifiedBy>Raichura, Mamta</cp:lastModifiedBy>
  <cp:revision>2</cp:revision>
  <cp:lastPrinted>2019-05-02T11:09:00Z</cp:lastPrinted>
  <dcterms:created xsi:type="dcterms:W3CDTF">2019-05-10T14:02:00Z</dcterms:created>
  <dcterms:modified xsi:type="dcterms:W3CDTF">2019-05-10T14:02:00Z</dcterms:modified>
</cp:coreProperties>
</file>