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4DF96" w14:textId="77777777" w:rsidR="00825553" w:rsidRDefault="00825553" w:rsidP="00F2370A">
      <w:pPr>
        <w:spacing w:after="0"/>
        <w:jc w:val="right"/>
        <w:rPr>
          <w:rFonts w:ascii="Trebuchet MS" w:hAnsi="Trebuchet MS"/>
          <w:b/>
        </w:rPr>
      </w:pPr>
      <w:bookmarkStart w:id="0" w:name="_GoBack"/>
      <w:bookmarkEnd w:id="0"/>
    </w:p>
    <w:p w14:paraId="3FC26AF6" w14:textId="77777777" w:rsidR="00825553" w:rsidRDefault="00825553" w:rsidP="00F2370A">
      <w:pPr>
        <w:spacing w:after="0"/>
        <w:jc w:val="right"/>
        <w:rPr>
          <w:rFonts w:ascii="Trebuchet MS" w:hAnsi="Trebuchet MS"/>
          <w:b/>
        </w:rPr>
      </w:pPr>
    </w:p>
    <w:p w14:paraId="208E47BF" w14:textId="77777777" w:rsidR="00825553" w:rsidRDefault="00825553" w:rsidP="00F2370A">
      <w:pPr>
        <w:spacing w:after="0"/>
        <w:jc w:val="right"/>
        <w:rPr>
          <w:rFonts w:ascii="Trebuchet MS" w:hAnsi="Trebuchet MS"/>
          <w:b/>
        </w:rPr>
      </w:pPr>
    </w:p>
    <w:p w14:paraId="0D631ED7" w14:textId="0AC661C9" w:rsidR="00F2370A" w:rsidRDefault="00F2370A" w:rsidP="00FD010B">
      <w:pPr>
        <w:spacing w:after="0"/>
        <w:jc w:val="right"/>
        <w:rPr>
          <w:rFonts w:ascii="Trebuchet MS" w:hAnsi="Trebuchet MS"/>
          <w:b/>
        </w:rPr>
      </w:pPr>
      <w:r>
        <w:rPr>
          <w:rFonts w:ascii="Trebuchet MS" w:hAnsi="Trebuchet MS"/>
          <w:b/>
        </w:rPr>
        <w:t xml:space="preserve">Issue date: </w:t>
      </w:r>
      <w:r w:rsidRPr="00F2370A">
        <w:rPr>
          <w:rFonts w:ascii="Trebuchet MS" w:hAnsi="Trebuchet MS"/>
        </w:rPr>
        <w:t>3</w:t>
      </w:r>
      <w:r w:rsidR="00A119FF">
        <w:rPr>
          <w:rFonts w:ascii="Trebuchet MS" w:hAnsi="Trebuchet MS"/>
        </w:rPr>
        <w:t>0</w:t>
      </w:r>
      <w:r w:rsidRPr="00F2370A">
        <w:rPr>
          <w:rFonts w:ascii="Trebuchet MS" w:hAnsi="Trebuchet MS"/>
        </w:rPr>
        <w:t xml:space="preserve"> January 2019</w:t>
      </w:r>
    </w:p>
    <w:p w14:paraId="2EA2D747" w14:textId="77777777" w:rsidR="00F2370A" w:rsidRDefault="00F2370A" w:rsidP="00F2370A">
      <w:pPr>
        <w:spacing w:after="0"/>
        <w:jc w:val="right"/>
        <w:rPr>
          <w:rFonts w:ascii="Trebuchet MS" w:hAnsi="Trebuchet MS"/>
          <w:b/>
        </w:rPr>
      </w:pPr>
      <w:r>
        <w:rPr>
          <w:rFonts w:ascii="Trebuchet MS" w:hAnsi="Trebuchet MS"/>
          <w:b/>
        </w:rPr>
        <w:t xml:space="preserve">Closing date: </w:t>
      </w:r>
      <w:r w:rsidRPr="00F2370A">
        <w:rPr>
          <w:rFonts w:ascii="Trebuchet MS" w:hAnsi="Trebuchet MS"/>
        </w:rPr>
        <w:t>18 February 2019</w:t>
      </w:r>
    </w:p>
    <w:p w14:paraId="382988F9" w14:textId="77777777" w:rsidR="00F2370A" w:rsidRDefault="00F2370A" w:rsidP="00F2370A">
      <w:pPr>
        <w:spacing w:after="0"/>
        <w:jc w:val="right"/>
        <w:rPr>
          <w:rFonts w:ascii="Trebuchet MS" w:hAnsi="Trebuchet MS"/>
          <w:b/>
        </w:rPr>
      </w:pPr>
      <w:r>
        <w:rPr>
          <w:rFonts w:ascii="Trebuchet MS" w:hAnsi="Trebuchet MS"/>
          <w:b/>
        </w:rPr>
        <w:t xml:space="preserve">Closing time: </w:t>
      </w:r>
      <w:r w:rsidRPr="00F2370A">
        <w:rPr>
          <w:rFonts w:ascii="Trebuchet MS" w:hAnsi="Trebuchet MS"/>
        </w:rPr>
        <w:t>18:00 GMT</w:t>
      </w:r>
    </w:p>
    <w:p w14:paraId="2C788B8E" w14:textId="77777777" w:rsidR="00F2370A" w:rsidRDefault="00F2370A">
      <w:pPr>
        <w:rPr>
          <w:rFonts w:ascii="Trebuchet MS" w:hAnsi="Trebuchet MS"/>
          <w:b/>
        </w:rPr>
      </w:pPr>
    </w:p>
    <w:p w14:paraId="278E8AEC" w14:textId="77777777" w:rsidR="00825553" w:rsidRDefault="008C2500" w:rsidP="00B82420">
      <w:pPr>
        <w:spacing w:after="0"/>
        <w:jc w:val="center"/>
        <w:rPr>
          <w:rFonts w:ascii="Trebuchet MS" w:hAnsi="Trebuchet MS"/>
          <w:b/>
          <w:sz w:val="28"/>
          <w:szCs w:val="28"/>
        </w:rPr>
      </w:pPr>
      <w:r w:rsidRPr="00B82420">
        <w:rPr>
          <w:rFonts w:ascii="Trebuchet MS" w:hAnsi="Trebuchet MS"/>
          <w:b/>
          <w:sz w:val="28"/>
          <w:szCs w:val="28"/>
        </w:rPr>
        <w:t xml:space="preserve">Request for </w:t>
      </w:r>
      <w:r w:rsidR="00F2370A" w:rsidRPr="00B82420">
        <w:rPr>
          <w:rFonts w:ascii="Trebuchet MS" w:hAnsi="Trebuchet MS"/>
          <w:b/>
          <w:sz w:val="28"/>
          <w:szCs w:val="28"/>
        </w:rPr>
        <w:t>applications</w:t>
      </w:r>
    </w:p>
    <w:p w14:paraId="22744C63" w14:textId="77777777" w:rsidR="00B82420" w:rsidRDefault="00B82420" w:rsidP="00B82420">
      <w:pPr>
        <w:jc w:val="center"/>
        <w:rPr>
          <w:rFonts w:ascii="Trebuchet MS" w:hAnsi="Trebuchet MS"/>
        </w:rPr>
      </w:pPr>
    </w:p>
    <w:p w14:paraId="62A344D5" w14:textId="51C9892A" w:rsidR="00F2370A" w:rsidRPr="00F2370A" w:rsidRDefault="00B82420">
      <w:pPr>
        <w:rPr>
          <w:rFonts w:ascii="Trebuchet MS" w:hAnsi="Trebuchet MS"/>
        </w:rPr>
      </w:pPr>
      <w:r w:rsidRPr="00B82420">
        <w:rPr>
          <w:rFonts w:ascii="Trebuchet MS" w:hAnsi="Trebuchet MS"/>
          <w:b/>
        </w:rPr>
        <w:t>Title</w:t>
      </w:r>
      <w:r>
        <w:rPr>
          <w:rFonts w:ascii="Trebuchet MS" w:hAnsi="Trebuchet MS"/>
        </w:rPr>
        <w:t xml:space="preserve">: </w:t>
      </w:r>
      <w:r>
        <w:rPr>
          <w:rFonts w:ascii="Trebuchet MS" w:hAnsi="Trebuchet MS"/>
        </w:rPr>
        <w:tab/>
      </w:r>
      <w:r w:rsidR="00E0215C">
        <w:rPr>
          <w:rFonts w:ascii="Trebuchet MS" w:hAnsi="Trebuchet MS"/>
        </w:rPr>
        <w:t xml:space="preserve">Facilitation and design </w:t>
      </w:r>
      <w:r w:rsidR="00D214BF">
        <w:rPr>
          <w:rFonts w:ascii="Trebuchet MS" w:hAnsi="Trebuchet MS"/>
        </w:rPr>
        <w:t>of</w:t>
      </w:r>
      <w:r w:rsidR="00F2370A" w:rsidRPr="00F2370A">
        <w:rPr>
          <w:rFonts w:ascii="Trebuchet MS" w:hAnsi="Trebuchet MS"/>
        </w:rPr>
        <w:t xml:space="preserve"> a learning exchange</w:t>
      </w:r>
    </w:p>
    <w:p w14:paraId="2C949B89" w14:textId="77777777" w:rsidR="00641DDE" w:rsidRPr="00FD010B" w:rsidRDefault="00F2370A" w:rsidP="00B82420">
      <w:pPr>
        <w:ind w:left="720"/>
        <w:rPr>
          <w:rFonts w:ascii="Trebuchet MS" w:hAnsi="Trebuchet MS"/>
        </w:rPr>
      </w:pPr>
      <w:r w:rsidRPr="00FD010B">
        <w:rPr>
          <w:rFonts w:ascii="Trebuchet MS" w:hAnsi="Trebuchet MS"/>
          <w:color w:val="C00000"/>
        </w:rPr>
        <w:t>Accountability in health policy and service provision: A learning exchange on strategies and challenges in Commonwealth countries</w:t>
      </w:r>
      <w:r w:rsidR="008C2500" w:rsidRPr="00FD010B">
        <w:rPr>
          <w:rFonts w:ascii="Trebuchet MS" w:hAnsi="Trebuchet MS"/>
        </w:rPr>
        <w:t xml:space="preserve"> </w:t>
      </w:r>
    </w:p>
    <w:p w14:paraId="7E6C53D6" w14:textId="77777777" w:rsidR="00E0215C" w:rsidRDefault="00E0215C">
      <w:pPr>
        <w:rPr>
          <w:rFonts w:ascii="Trebuchet MS" w:hAnsi="Trebuchet MS"/>
          <w:b/>
        </w:rPr>
      </w:pPr>
    </w:p>
    <w:p w14:paraId="5C1FAFC8" w14:textId="4A8C2B77" w:rsidR="00FD010B" w:rsidRPr="00FD010B" w:rsidRDefault="00FD010B">
      <w:pPr>
        <w:rPr>
          <w:rFonts w:ascii="Trebuchet MS" w:hAnsi="Trebuchet MS"/>
          <w:b/>
        </w:rPr>
      </w:pPr>
      <w:r w:rsidRPr="00FD010B">
        <w:rPr>
          <w:rFonts w:ascii="Trebuchet MS" w:hAnsi="Trebuchet MS"/>
          <w:b/>
        </w:rPr>
        <w:t>Overview</w:t>
      </w:r>
    </w:p>
    <w:p w14:paraId="46A783C4" w14:textId="44814A56" w:rsidR="008C2500" w:rsidRDefault="008C2500">
      <w:pPr>
        <w:rPr>
          <w:rFonts w:ascii="Trebuchet MS" w:hAnsi="Trebuchet MS"/>
        </w:rPr>
      </w:pPr>
      <w:r w:rsidRPr="00F2370A">
        <w:rPr>
          <w:rFonts w:ascii="Trebuchet MS" w:hAnsi="Trebuchet MS"/>
        </w:rPr>
        <w:t xml:space="preserve">The Commonwealth Foundation is seeking a qualified consultant to </w:t>
      </w:r>
      <w:r w:rsidR="00F2370A">
        <w:rPr>
          <w:rFonts w:ascii="Trebuchet MS" w:hAnsi="Trebuchet MS"/>
        </w:rPr>
        <w:t>design and facilitate a learning exchange for Commonwealth Foundation partner</w:t>
      </w:r>
      <w:r w:rsidRPr="00F2370A">
        <w:rPr>
          <w:rFonts w:ascii="Trebuchet MS" w:hAnsi="Trebuchet MS"/>
        </w:rPr>
        <w:t xml:space="preserve">s </w:t>
      </w:r>
      <w:r w:rsidR="00F2370A">
        <w:rPr>
          <w:rFonts w:ascii="Trebuchet MS" w:hAnsi="Trebuchet MS"/>
        </w:rPr>
        <w:t xml:space="preserve">as outlined in </w:t>
      </w:r>
      <w:r w:rsidRPr="00F2370A">
        <w:rPr>
          <w:rFonts w:ascii="Trebuchet MS" w:hAnsi="Trebuchet MS"/>
        </w:rPr>
        <w:t>the attached Term</w:t>
      </w:r>
      <w:r w:rsidR="00A119FF">
        <w:rPr>
          <w:rFonts w:ascii="Trebuchet MS" w:hAnsi="Trebuchet MS"/>
        </w:rPr>
        <w:t>s</w:t>
      </w:r>
      <w:r w:rsidRPr="00F2370A">
        <w:rPr>
          <w:rFonts w:ascii="Trebuchet MS" w:hAnsi="Trebuchet MS"/>
        </w:rPr>
        <w:t xml:space="preserve"> of Reference</w:t>
      </w:r>
      <w:r w:rsidR="00F2370A">
        <w:rPr>
          <w:rFonts w:ascii="Trebuchet MS" w:hAnsi="Trebuchet MS"/>
        </w:rPr>
        <w:t>.</w:t>
      </w:r>
    </w:p>
    <w:p w14:paraId="21121C6B" w14:textId="7A062027" w:rsidR="00E11131" w:rsidRPr="00F2370A" w:rsidRDefault="00E11131">
      <w:pPr>
        <w:rPr>
          <w:rFonts w:ascii="Trebuchet MS" w:hAnsi="Trebuchet MS"/>
        </w:rPr>
      </w:pPr>
      <w:r>
        <w:rPr>
          <w:rFonts w:ascii="Trebuchet MS" w:hAnsi="Trebuchet MS"/>
        </w:rPr>
        <w:t xml:space="preserve">We expect the time required for this contract to be </w:t>
      </w:r>
      <w:r w:rsidR="00F75899">
        <w:rPr>
          <w:rFonts w:ascii="Trebuchet MS" w:hAnsi="Trebuchet MS"/>
        </w:rPr>
        <w:t>12.5 days</w:t>
      </w:r>
      <w:r>
        <w:rPr>
          <w:rFonts w:ascii="Trebuchet MS" w:hAnsi="Trebuchet MS"/>
        </w:rPr>
        <w:t xml:space="preserve"> including </w:t>
      </w:r>
      <w:r w:rsidR="00E0215C">
        <w:rPr>
          <w:rFonts w:ascii="Trebuchet MS" w:hAnsi="Trebuchet MS"/>
        </w:rPr>
        <w:t>7.5 d</w:t>
      </w:r>
      <w:r>
        <w:rPr>
          <w:rFonts w:ascii="Trebuchet MS" w:hAnsi="Trebuchet MS"/>
        </w:rPr>
        <w:t xml:space="preserve">ays </w:t>
      </w:r>
      <w:r w:rsidR="00E0215C">
        <w:rPr>
          <w:rFonts w:ascii="Trebuchet MS" w:hAnsi="Trebuchet MS"/>
        </w:rPr>
        <w:t xml:space="preserve">planning and in design and 5 days </w:t>
      </w:r>
      <w:r>
        <w:rPr>
          <w:rFonts w:ascii="Trebuchet MS" w:hAnsi="Trebuchet MS"/>
        </w:rPr>
        <w:t xml:space="preserve">in </w:t>
      </w:r>
      <w:r w:rsidR="00E0215C">
        <w:rPr>
          <w:rFonts w:ascii="Trebuchet MS" w:hAnsi="Trebuchet MS"/>
        </w:rPr>
        <w:t>Geneva on location (including 3 days facilitation of the learning exchange workshop)</w:t>
      </w:r>
      <w:r w:rsidR="00DB4BB5">
        <w:rPr>
          <w:rFonts w:ascii="Trebuchet MS" w:hAnsi="Trebuchet MS"/>
        </w:rPr>
        <w:t>.</w:t>
      </w:r>
    </w:p>
    <w:p w14:paraId="76082574" w14:textId="580C6C4F" w:rsidR="00FD010B" w:rsidRDefault="008C2500">
      <w:pPr>
        <w:rPr>
          <w:rFonts w:ascii="Trebuchet MS" w:hAnsi="Trebuchet MS"/>
        </w:rPr>
      </w:pPr>
      <w:r w:rsidRPr="00F2370A">
        <w:rPr>
          <w:rFonts w:ascii="Trebuchet MS" w:hAnsi="Trebuchet MS"/>
        </w:rPr>
        <w:t xml:space="preserve">Suitable consultants should submit a CV and cover letter </w:t>
      </w:r>
      <w:r w:rsidR="00E0215C">
        <w:rPr>
          <w:rFonts w:ascii="Trebuchet MS" w:hAnsi="Trebuchet MS"/>
        </w:rPr>
        <w:t xml:space="preserve">(maximum 2 sides of A4) </w:t>
      </w:r>
      <w:r w:rsidRPr="00F2370A">
        <w:rPr>
          <w:rFonts w:ascii="Trebuchet MS" w:hAnsi="Trebuchet MS"/>
        </w:rPr>
        <w:t>no later than the closing date</w:t>
      </w:r>
      <w:r w:rsidR="003E5F32" w:rsidRPr="00F2370A">
        <w:rPr>
          <w:rFonts w:ascii="Trebuchet MS" w:hAnsi="Trebuchet MS"/>
        </w:rPr>
        <w:t>:</w:t>
      </w:r>
      <w:r w:rsidRPr="00F2370A">
        <w:rPr>
          <w:rFonts w:ascii="Trebuchet MS" w:hAnsi="Trebuchet MS"/>
        </w:rPr>
        <w:t xml:space="preserve"> </w:t>
      </w:r>
      <w:r w:rsidR="003E5F32" w:rsidRPr="00F2370A">
        <w:rPr>
          <w:rFonts w:ascii="Trebuchet MS" w:hAnsi="Trebuchet MS"/>
          <w:b/>
        </w:rPr>
        <w:t>Monday 18</w:t>
      </w:r>
      <w:r w:rsidR="003E5F32" w:rsidRPr="00F2370A">
        <w:rPr>
          <w:rFonts w:ascii="Trebuchet MS" w:hAnsi="Trebuchet MS"/>
          <w:b/>
          <w:vertAlign w:val="superscript"/>
        </w:rPr>
        <w:t>th</w:t>
      </w:r>
      <w:r w:rsidR="003E5F32" w:rsidRPr="00F2370A">
        <w:rPr>
          <w:rFonts w:ascii="Trebuchet MS" w:hAnsi="Trebuchet MS"/>
          <w:b/>
        </w:rPr>
        <w:t xml:space="preserve"> February at 18:00 GMT</w:t>
      </w:r>
      <w:r w:rsidR="003E5F32" w:rsidRPr="00F2370A">
        <w:rPr>
          <w:rFonts w:ascii="Trebuchet MS" w:hAnsi="Trebuchet MS"/>
        </w:rPr>
        <w:t xml:space="preserve">. </w:t>
      </w:r>
      <w:r w:rsidR="00FD010B">
        <w:rPr>
          <w:rFonts w:ascii="Trebuchet MS" w:hAnsi="Trebuchet MS"/>
        </w:rPr>
        <w:t>Cover letters should outline how the candidate meets the person specifications</w:t>
      </w:r>
      <w:r w:rsidR="00A119FF">
        <w:rPr>
          <w:rFonts w:ascii="Trebuchet MS" w:hAnsi="Trebuchet MS"/>
        </w:rPr>
        <w:t xml:space="preserve">, </w:t>
      </w:r>
      <w:r w:rsidR="00DB4BB5">
        <w:rPr>
          <w:rFonts w:ascii="Trebuchet MS" w:hAnsi="Trebuchet MS"/>
        </w:rPr>
        <w:t>your</w:t>
      </w:r>
      <w:r w:rsidR="00A119FF">
        <w:rPr>
          <w:rFonts w:ascii="Trebuchet MS" w:hAnsi="Trebuchet MS"/>
        </w:rPr>
        <w:t xml:space="preserve"> proposed level of effort based on the Terms of Reference and corresponding fees</w:t>
      </w:r>
      <w:r w:rsidR="00FD010B">
        <w:rPr>
          <w:rFonts w:ascii="Trebuchet MS" w:hAnsi="Trebuchet MS"/>
        </w:rPr>
        <w:t>.</w:t>
      </w:r>
    </w:p>
    <w:p w14:paraId="3191C5C8" w14:textId="61710610" w:rsidR="008C2500" w:rsidRPr="00F2370A" w:rsidRDefault="003E5F32">
      <w:pPr>
        <w:rPr>
          <w:rFonts w:ascii="Trebuchet MS" w:hAnsi="Trebuchet MS"/>
        </w:rPr>
      </w:pPr>
      <w:r w:rsidRPr="00F2370A">
        <w:rPr>
          <w:rFonts w:ascii="Trebuchet MS" w:hAnsi="Trebuchet MS"/>
        </w:rPr>
        <w:t xml:space="preserve">If CV and letter are received after the closing date and time, or if it is incomplete, </w:t>
      </w:r>
      <w:r w:rsidR="00E11131">
        <w:rPr>
          <w:rFonts w:ascii="Trebuchet MS" w:hAnsi="Trebuchet MS"/>
        </w:rPr>
        <w:t xml:space="preserve">we are not able to consider your </w:t>
      </w:r>
      <w:r w:rsidR="00E0215C">
        <w:rPr>
          <w:rFonts w:ascii="Trebuchet MS" w:hAnsi="Trebuchet MS"/>
        </w:rPr>
        <w:t>application.</w:t>
      </w:r>
    </w:p>
    <w:p w14:paraId="5821E506" w14:textId="77777777" w:rsidR="00E0215C" w:rsidRDefault="003E5F32" w:rsidP="00E0215C">
      <w:pPr>
        <w:spacing w:after="0"/>
        <w:rPr>
          <w:rFonts w:ascii="Trebuchet MS" w:hAnsi="Trebuchet MS"/>
        </w:rPr>
      </w:pPr>
      <w:r w:rsidRPr="00F2370A">
        <w:rPr>
          <w:rFonts w:ascii="Trebuchet MS" w:hAnsi="Trebuchet MS"/>
        </w:rPr>
        <w:t xml:space="preserve">All </w:t>
      </w:r>
      <w:r w:rsidR="00F2370A">
        <w:rPr>
          <w:rFonts w:ascii="Trebuchet MS" w:hAnsi="Trebuchet MS"/>
        </w:rPr>
        <w:t xml:space="preserve">submissions, </w:t>
      </w:r>
      <w:r w:rsidRPr="00F2370A">
        <w:rPr>
          <w:rFonts w:ascii="Trebuchet MS" w:hAnsi="Trebuchet MS"/>
        </w:rPr>
        <w:t>questions, comment</w:t>
      </w:r>
      <w:r w:rsidR="00F2370A">
        <w:rPr>
          <w:rFonts w:ascii="Trebuchet MS" w:hAnsi="Trebuchet MS"/>
        </w:rPr>
        <w:t>s</w:t>
      </w:r>
      <w:r w:rsidRPr="00F2370A">
        <w:rPr>
          <w:rFonts w:ascii="Trebuchet MS" w:hAnsi="Trebuchet MS"/>
        </w:rPr>
        <w:t xml:space="preserve">, requests for clarifications must be sent to </w:t>
      </w:r>
    </w:p>
    <w:p w14:paraId="405D6033" w14:textId="135C547C" w:rsidR="003E5F32" w:rsidRDefault="001410A6">
      <w:pPr>
        <w:rPr>
          <w:rFonts w:ascii="Trebuchet MS" w:hAnsi="Trebuchet MS"/>
        </w:rPr>
      </w:pPr>
      <w:hyperlink r:id="rId7" w:history="1">
        <w:r w:rsidR="00E0215C" w:rsidRPr="00376856">
          <w:rPr>
            <w:rStyle w:val="Hyperlink"/>
            <w:rFonts w:ascii="Trebuchet MS" w:hAnsi="Trebuchet MS"/>
          </w:rPr>
          <w:t>cf-recruitment@commonwealth.int</w:t>
        </w:r>
      </w:hyperlink>
      <w:r w:rsidR="00F2370A">
        <w:rPr>
          <w:rFonts w:ascii="Trebuchet MS" w:hAnsi="Trebuchet MS"/>
        </w:rPr>
        <w:t xml:space="preserve">  </w:t>
      </w:r>
      <w:r w:rsidR="003E5F32" w:rsidRPr="00F2370A">
        <w:rPr>
          <w:rFonts w:ascii="Trebuchet MS" w:hAnsi="Trebuchet MS"/>
        </w:rPr>
        <w:t xml:space="preserve">no later than the closing date. </w:t>
      </w:r>
    </w:p>
    <w:p w14:paraId="5940567F" w14:textId="77777777" w:rsidR="00BE5419" w:rsidRDefault="00BE5419" w:rsidP="00BE5419">
      <w:pPr>
        <w:autoSpaceDE w:val="0"/>
        <w:autoSpaceDN w:val="0"/>
        <w:adjustRightInd w:val="0"/>
        <w:spacing w:after="100" w:afterAutospacing="1" w:line="240" w:lineRule="auto"/>
        <w:contextualSpacing/>
        <w:rPr>
          <w:rFonts w:ascii="Trebuchet MS" w:eastAsia="MS Mincho" w:hAnsi="Trebuchet MS" w:cs="Arial"/>
          <w:b/>
          <w:color w:val="C00000"/>
          <w:lang w:val="en-US"/>
        </w:rPr>
      </w:pPr>
    </w:p>
    <w:p w14:paraId="14433B67" w14:textId="1BC339AB" w:rsidR="00FD010B" w:rsidRPr="00FD010B" w:rsidRDefault="00C41B7A" w:rsidP="00FD010B">
      <w:pPr>
        <w:autoSpaceDE w:val="0"/>
        <w:autoSpaceDN w:val="0"/>
        <w:adjustRightInd w:val="0"/>
        <w:spacing w:after="0" w:line="240" w:lineRule="auto"/>
        <w:rPr>
          <w:rFonts w:ascii="Trebuchet MS" w:hAnsi="Trebuchet MS" w:cs="DejaVuSans"/>
          <w:b/>
        </w:rPr>
      </w:pPr>
      <w:r>
        <w:rPr>
          <w:rFonts w:ascii="Trebuchet MS" w:hAnsi="Trebuchet MS" w:cs="DejaVuSans"/>
          <w:b/>
        </w:rPr>
        <w:t>Background</w:t>
      </w:r>
    </w:p>
    <w:p w14:paraId="724A9C28" w14:textId="77777777" w:rsidR="00FD010B" w:rsidRDefault="00FD010B" w:rsidP="00FD010B">
      <w:pPr>
        <w:autoSpaceDE w:val="0"/>
        <w:autoSpaceDN w:val="0"/>
        <w:adjustRightInd w:val="0"/>
        <w:spacing w:after="0" w:line="240" w:lineRule="auto"/>
        <w:rPr>
          <w:rFonts w:ascii="Trebuchet MS" w:hAnsi="Trebuchet MS" w:cs="DejaVuSans"/>
        </w:rPr>
      </w:pPr>
    </w:p>
    <w:p w14:paraId="76A0D5C4" w14:textId="44A4FB3C" w:rsidR="00FD010B" w:rsidRDefault="00FD010B" w:rsidP="00FD010B">
      <w:pPr>
        <w:autoSpaceDE w:val="0"/>
        <w:autoSpaceDN w:val="0"/>
        <w:adjustRightInd w:val="0"/>
        <w:spacing w:after="0" w:line="240" w:lineRule="auto"/>
        <w:rPr>
          <w:rFonts w:ascii="Trebuchet MS" w:hAnsi="Trebuchet MS" w:cs="Arial"/>
        </w:rPr>
      </w:pPr>
      <w:r w:rsidRPr="003E0CFA">
        <w:rPr>
          <w:rFonts w:ascii="Trebuchet MS" w:hAnsi="Trebuchet MS" w:cs="DejaVuSans"/>
        </w:rPr>
        <w:t xml:space="preserve">The Commonwealth Foundation supports projects across a number of Commonwealth countries focused on improving </w:t>
      </w:r>
      <w:r>
        <w:rPr>
          <w:rFonts w:ascii="Trebuchet MS" w:hAnsi="Trebuchet MS" w:cs="DejaVuSans"/>
        </w:rPr>
        <w:t xml:space="preserve">health policy and </w:t>
      </w:r>
      <w:r w:rsidRPr="003E0CFA">
        <w:rPr>
          <w:rFonts w:ascii="Trebuchet MS" w:hAnsi="Trebuchet MS" w:cs="DejaVuSans"/>
        </w:rPr>
        <w:t xml:space="preserve">equity in health service provision – targeting access for vulnerable people and marginalised sectors of society. </w:t>
      </w:r>
      <w:r w:rsidR="00C41B7A">
        <w:rPr>
          <w:rFonts w:ascii="Trebuchet MS" w:hAnsi="Trebuchet MS" w:cs="Arial"/>
        </w:rPr>
        <w:t>Some projects employ strategies to strengthen civic voices to participate in decision making and policy reform at local as well as state and national level, while others generate evidence to advocate for change through benchmarking health targets, and monitoring results. Others engage in public awareness campaigns around health rights.</w:t>
      </w:r>
    </w:p>
    <w:p w14:paraId="08470AB0" w14:textId="77777777" w:rsidR="00C41B7A" w:rsidRPr="003E0CFA" w:rsidRDefault="00C41B7A" w:rsidP="00FD010B">
      <w:pPr>
        <w:autoSpaceDE w:val="0"/>
        <w:autoSpaceDN w:val="0"/>
        <w:adjustRightInd w:val="0"/>
        <w:spacing w:after="0" w:line="240" w:lineRule="auto"/>
        <w:rPr>
          <w:rFonts w:ascii="Trebuchet MS" w:hAnsi="Trebuchet MS" w:cs="DejaVuSans"/>
        </w:rPr>
      </w:pPr>
    </w:p>
    <w:p w14:paraId="1335C8BA" w14:textId="7CAA1307" w:rsidR="00FD010B" w:rsidRPr="003E0CFA" w:rsidRDefault="00C41B7A" w:rsidP="00FD010B">
      <w:pPr>
        <w:autoSpaceDE w:val="0"/>
        <w:autoSpaceDN w:val="0"/>
        <w:adjustRightInd w:val="0"/>
        <w:spacing w:after="0" w:line="240" w:lineRule="auto"/>
        <w:rPr>
          <w:rFonts w:ascii="Trebuchet MS" w:hAnsi="Trebuchet MS" w:cs="DejaVuSans"/>
        </w:rPr>
      </w:pPr>
      <w:r w:rsidRPr="00AA580B">
        <w:rPr>
          <w:rFonts w:ascii="Trebuchet MS" w:hAnsi="Trebuchet MS" w:cs="Arial"/>
        </w:rPr>
        <w:t>The Foundation’s support for greater</w:t>
      </w:r>
      <w:r>
        <w:rPr>
          <w:rFonts w:ascii="Trebuchet MS" w:hAnsi="Trebuchet MS" w:cs="Arial"/>
        </w:rPr>
        <w:t xml:space="preserve"> accountability and</w:t>
      </w:r>
      <w:r w:rsidRPr="00AA580B">
        <w:rPr>
          <w:rFonts w:ascii="Trebuchet MS" w:hAnsi="Trebuchet MS" w:cs="Arial"/>
        </w:rPr>
        <w:t xml:space="preserve"> health rights </w:t>
      </w:r>
      <w:r>
        <w:rPr>
          <w:rFonts w:ascii="Trebuchet MS" w:hAnsi="Trebuchet MS" w:cs="Arial"/>
        </w:rPr>
        <w:t>for</w:t>
      </w:r>
      <w:r w:rsidRPr="00AA580B">
        <w:rPr>
          <w:rFonts w:ascii="Trebuchet MS" w:hAnsi="Trebuchet MS" w:cs="Arial"/>
        </w:rPr>
        <w:t xml:space="preserve"> vulnerable communities is consistent with its strategic plan for 2017-2021. The plan seeks to support and strengthen less-heard civic voices to engage in approaches that will hold governments to account on their commitments through civic voice participation in policy processes</w:t>
      </w:r>
      <w:r>
        <w:rPr>
          <w:rFonts w:ascii="Trebuchet MS" w:hAnsi="Trebuchet MS" w:cs="Arial"/>
        </w:rPr>
        <w:t xml:space="preserve">, influencing public discourse as well as integrate gender and its intersectionality as a cross-cutting outcome. </w:t>
      </w:r>
      <w:r w:rsidRPr="00AA580B">
        <w:rPr>
          <w:rFonts w:ascii="Trebuchet MS" w:hAnsi="Trebuchet MS" w:cs="Arial"/>
        </w:rPr>
        <w:t xml:space="preserve">Equal access to health is a critical sector for the sustainable </w:t>
      </w:r>
      <w:r w:rsidRPr="00AA580B">
        <w:rPr>
          <w:rFonts w:ascii="Trebuchet MS" w:hAnsi="Trebuchet MS" w:cs="Arial"/>
        </w:rPr>
        <w:lastRenderedPageBreak/>
        <w:t>development of communities and nations, an important component of Agenda 2030 and a key social justice indicator</w:t>
      </w:r>
      <w:r w:rsidR="00FD010B" w:rsidRPr="003E0CFA">
        <w:rPr>
          <w:rFonts w:ascii="Trebuchet MS" w:hAnsi="Trebuchet MS" w:cs="DejaVuSans"/>
        </w:rPr>
        <w:t xml:space="preserve">.  </w:t>
      </w:r>
    </w:p>
    <w:p w14:paraId="2AF66FF4" w14:textId="77777777" w:rsidR="00C41B7A" w:rsidRDefault="00C41B7A" w:rsidP="00FD010B">
      <w:pPr>
        <w:autoSpaceDE w:val="0"/>
        <w:autoSpaceDN w:val="0"/>
        <w:adjustRightInd w:val="0"/>
        <w:spacing w:after="0" w:line="240" w:lineRule="auto"/>
        <w:rPr>
          <w:rFonts w:ascii="Trebuchet MS" w:hAnsi="Trebuchet MS" w:cs="DejaVuSans"/>
          <w:b/>
        </w:rPr>
      </w:pPr>
    </w:p>
    <w:p w14:paraId="003B1024" w14:textId="2871A5E8" w:rsidR="00FD010B" w:rsidRPr="00FD010B" w:rsidRDefault="00FD010B" w:rsidP="00FD010B">
      <w:pPr>
        <w:autoSpaceDE w:val="0"/>
        <w:autoSpaceDN w:val="0"/>
        <w:adjustRightInd w:val="0"/>
        <w:spacing w:after="0" w:line="240" w:lineRule="auto"/>
        <w:rPr>
          <w:rFonts w:ascii="Trebuchet MS" w:hAnsi="Trebuchet MS" w:cs="DejaVuSans"/>
          <w:b/>
        </w:rPr>
      </w:pPr>
      <w:r w:rsidRPr="00FD010B">
        <w:rPr>
          <w:rFonts w:ascii="Trebuchet MS" w:hAnsi="Trebuchet MS" w:cs="DejaVuSans"/>
          <w:b/>
        </w:rPr>
        <w:t>Purpose</w:t>
      </w:r>
    </w:p>
    <w:p w14:paraId="74E6D7EB" w14:textId="77777777" w:rsidR="00FD010B" w:rsidRPr="003E0CFA" w:rsidRDefault="00FD010B" w:rsidP="00FD010B">
      <w:pPr>
        <w:autoSpaceDE w:val="0"/>
        <w:autoSpaceDN w:val="0"/>
        <w:adjustRightInd w:val="0"/>
        <w:spacing w:after="0" w:line="240" w:lineRule="auto"/>
        <w:rPr>
          <w:rFonts w:ascii="Trebuchet MS" w:hAnsi="Trebuchet MS" w:cs="DejaVuSans"/>
        </w:rPr>
      </w:pPr>
    </w:p>
    <w:p w14:paraId="56F63DF8" w14:textId="61725A13" w:rsidR="00FD010B" w:rsidRPr="003E0CFA" w:rsidRDefault="00FD010B" w:rsidP="00FD010B">
      <w:pPr>
        <w:autoSpaceDE w:val="0"/>
        <w:autoSpaceDN w:val="0"/>
        <w:adjustRightInd w:val="0"/>
        <w:spacing w:after="0" w:line="240" w:lineRule="auto"/>
        <w:rPr>
          <w:rFonts w:ascii="Trebuchet MS" w:hAnsi="Trebuchet MS" w:cs="DejaVuSans"/>
        </w:rPr>
      </w:pPr>
      <w:r w:rsidRPr="003E0CFA">
        <w:rPr>
          <w:rFonts w:ascii="Trebuchet MS" w:hAnsi="Trebuchet MS" w:cs="DejaVuSans"/>
        </w:rPr>
        <w:t xml:space="preserve">The Foundation </w:t>
      </w:r>
      <w:r>
        <w:rPr>
          <w:rFonts w:ascii="Trebuchet MS" w:hAnsi="Trebuchet MS" w:cs="DejaVuSans"/>
        </w:rPr>
        <w:t>will</w:t>
      </w:r>
      <w:r w:rsidRPr="003E0CFA">
        <w:rPr>
          <w:rFonts w:ascii="Trebuchet MS" w:hAnsi="Trebuchet MS" w:cs="DejaVuSans"/>
        </w:rPr>
        <w:t xml:space="preserve"> hold a learning exchange between relevant health projects, and partners to share knowledge</w:t>
      </w:r>
      <w:r w:rsidR="00CD0907">
        <w:rPr>
          <w:rFonts w:ascii="Trebuchet MS" w:hAnsi="Trebuchet MS" w:cs="DejaVuSans"/>
        </w:rPr>
        <w:t xml:space="preserve">, </w:t>
      </w:r>
      <w:r w:rsidRPr="003E0CFA">
        <w:rPr>
          <w:rFonts w:ascii="Trebuchet MS" w:hAnsi="Trebuchet MS" w:cs="DejaVuSans"/>
        </w:rPr>
        <w:t xml:space="preserve">expertise </w:t>
      </w:r>
      <w:r w:rsidR="00CD0907">
        <w:rPr>
          <w:rFonts w:ascii="Trebuchet MS" w:hAnsi="Trebuchet MS" w:cs="DejaVuSans"/>
        </w:rPr>
        <w:t xml:space="preserve">and challenges between health rights projects and partners; identify good practices in people’s participation in the health sector - </w:t>
      </w:r>
      <w:r w:rsidRPr="003E0CFA">
        <w:rPr>
          <w:rFonts w:ascii="Trebuchet MS" w:hAnsi="Trebuchet MS" w:cs="DejaVuSans"/>
        </w:rPr>
        <w:t xml:space="preserve">what works and can be improved in health </w:t>
      </w:r>
      <w:r>
        <w:rPr>
          <w:rFonts w:ascii="Trebuchet MS" w:hAnsi="Trebuchet MS" w:cs="DejaVuSans"/>
        </w:rPr>
        <w:t xml:space="preserve">policy and </w:t>
      </w:r>
      <w:r w:rsidRPr="003E0CFA">
        <w:rPr>
          <w:rFonts w:ascii="Trebuchet MS" w:hAnsi="Trebuchet MS" w:cs="DejaVuSans"/>
        </w:rPr>
        <w:t>accountability processes in different contexts</w:t>
      </w:r>
      <w:r w:rsidR="00CD0907">
        <w:rPr>
          <w:rFonts w:ascii="Trebuchet MS" w:hAnsi="Trebuchet MS" w:cs="DejaVuSans"/>
        </w:rPr>
        <w:t>; and, document lessons and practices</w:t>
      </w:r>
      <w:r w:rsidRPr="003E0CFA">
        <w:rPr>
          <w:rFonts w:ascii="Trebuchet MS" w:hAnsi="Trebuchet MS" w:cs="DejaVuSans"/>
        </w:rPr>
        <w:t>.</w:t>
      </w:r>
    </w:p>
    <w:p w14:paraId="3FB43506" w14:textId="77777777" w:rsidR="00FD010B" w:rsidRDefault="00FD010B" w:rsidP="00BE5419">
      <w:pPr>
        <w:autoSpaceDE w:val="0"/>
        <w:autoSpaceDN w:val="0"/>
        <w:adjustRightInd w:val="0"/>
        <w:spacing w:after="100" w:afterAutospacing="1" w:line="240" w:lineRule="auto"/>
        <w:contextualSpacing/>
        <w:rPr>
          <w:rFonts w:ascii="Trebuchet MS" w:eastAsia="MS Mincho" w:hAnsi="Trebuchet MS" w:cs="Arial"/>
          <w:b/>
          <w:lang w:val="en-US"/>
        </w:rPr>
      </w:pPr>
    </w:p>
    <w:p w14:paraId="167DF3B8" w14:textId="77777777" w:rsidR="00BE5419" w:rsidRPr="00BE5419" w:rsidRDefault="00BE5419" w:rsidP="00BE5419">
      <w:pPr>
        <w:autoSpaceDE w:val="0"/>
        <w:autoSpaceDN w:val="0"/>
        <w:adjustRightInd w:val="0"/>
        <w:spacing w:after="100" w:afterAutospacing="1" w:line="240" w:lineRule="auto"/>
        <w:contextualSpacing/>
        <w:rPr>
          <w:rFonts w:ascii="Trebuchet MS" w:eastAsia="MS Mincho" w:hAnsi="Trebuchet MS" w:cs="Arial"/>
          <w:b/>
          <w:lang w:val="en-US"/>
        </w:rPr>
      </w:pPr>
      <w:r w:rsidRPr="00BE5419">
        <w:rPr>
          <w:rFonts w:ascii="Trebuchet MS" w:eastAsia="MS Mincho" w:hAnsi="Trebuchet MS" w:cs="Arial"/>
          <w:b/>
          <w:lang w:val="en-US"/>
        </w:rPr>
        <w:t>Person specifications</w:t>
      </w:r>
    </w:p>
    <w:p w14:paraId="78FBAA3D" w14:textId="77777777" w:rsidR="00BE5419" w:rsidRPr="00BE5419" w:rsidRDefault="00BE5419" w:rsidP="00BE5419">
      <w:pPr>
        <w:autoSpaceDE w:val="0"/>
        <w:autoSpaceDN w:val="0"/>
        <w:adjustRightInd w:val="0"/>
        <w:spacing w:after="100" w:afterAutospacing="1"/>
        <w:contextualSpacing/>
        <w:rPr>
          <w:rFonts w:ascii="Trebuchet MS" w:eastAsia="MS Mincho" w:hAnsi="Trebuchet MS" w:cs="Arial"/>
          <w:color w:val="000000"/>
          <w:sz w:val="24"/>
          <w:szCs w:val="24"/>
          <w:lang w:val="en-US"/>
        </w:rPr>
      </w:pPr>
    </w:p>
    <w:p w14:paraId="69BEE28A" w14:textId="107BC323" w:rsidR="00BE5419" w:rsidRPr="00BE5419" w:rsidRDefault="00DB4BB5" w:rsidP="00BE5419">
      <w:pPr>
        <w:widowControl w:val="0"/>
        <w:numPr>
          <w:ilvl w:val="0"/>
          <w:numId w:val="2"/>
        </w:numPr>
        <w:autoSpaceDE w:val="0"/>
        <w:autoSpaceDN w:val="0"/>
        <w:adjustRightInd w:val="0"/>
        <w:spacing w:after="0" w:line="240" w:lineRule="auto"/>
        <w:contextualSpacing/>
        <w:rPr>
          <w:rFonts w:ascii="Trebuchet MS" w:eastAsia="Times New Roman" w:hAnsi="Trebuchet MS" w:cs="Arial"/>
        </w:rPr>
      </w:pPr>
      <w:r>
        <w:rPr>
          <w:rFonts w:ascii="Trebuchet MS" w:eastAsia="Times New Roman" w:hAnsi="Trebuchet MS" w:cs="Arial"/>
        </w:rPr>
        <w:t>T</w:t>
      </w:r>
      <w:r w:rsidR="00BE5419" w:rsidRPr="00BE5419">
        <w:rPr>
          <w:rFonts w:ascii="Trebuchet MS" w:eastAsia="Times New Roman" w:hAnsi="Trebuchet MS" w:cs="Arial"/>
        </w:rPr>
        <w:t xml:space="preserve">rack record of designing and facilitating learning exchanges </w:t>
      </w:r>
      <w:r w:rsidR="00E0215C">
        <w:rPr>
          <w:rFonts w:ascii="Trebuchet MS" w:eastAsia="Times New Roman" w:hAnsi="Trebuchet MS" w:cs="Arial"/>
        </w:rPr>
        <w:t>and workshops</w:t>
      </w:r>
    </w:p>
    <w:p w14:paraId="5B05B60D" w14:textId="77777777" w:rsidR="00BE5419" w:rsidRPr="00BE5419" w:rsidRDefault="00BE5419" w:rsidP="00BE5419">
      <w:pPr>
        <w:widowControl w:val="0"/>
        <w:numPr>
          <w:ilvl w:val="0"/>
          <w:numId w:val="2"/>
        </w:numPr>
        <w:autoSpaceDE w:val="0"/>
        <w:autoSpaceDN w:val="0"/>
        <w:adjustRightInd w:val="0"/>
        <w:spacing w:after="0" w:line="240" w:lineRule="auto"/>
        <w:contextualSpacing/>
        <w:rPr>
          <w:rFonts w:ascii="Trebuchet MS" w:eastAsia="Times New Roman" w:hAnsi="Trebuchet MS" w:cs="Arial"/>
        </w:rPr>
      </w:pPr>
      <w:r w:rsidRPr="00BE5419">
        <w:rPr>
          <w:rFonts w:ascii="Trebuchet MS" w:eastAsia="Times New Roman" w:hAnsi="Trebuchet MS" w:cs="Arial"/>
        </w:rPr>
        <w:t xml:space="preserve">Extensive experience working in health accountability and governance in the Global South </w:t>
      </w:r>
    </w:p>
    <w:p w14:paraId="0525FC79" w14:textId="11D870C8" w:rsidR="00BE5419" w:rsidRPr="00BE5419" w:rsidRDefault="00BE5419" w:rsidP="00BE5419">
      <w:pPr>
        <w:widowControl w:val="0"/>
        <w:numPr>
          <w:ilvl w:val="0"/>
          <w:numId w:val="2"/>
        </w:numPr>
        <w:autoSpaceDE w:val="0"/>
        <w:autoSpaceDN w:val="0"/>
        <w:adjustRightInd w:val="0"/>
        <w:spacing w:after="0" w:line="240" w:lineRule="auto"/>
        <w:contextualSpacing/>
        <w:rPr>
          <w:rFonts w:ascii="Trebuchet MS" w:eastAsia="Times New Roman" w:hAnsi="Trebuchet MS" w:cs="Arial"/>
        </w:rPr>
      </w:pPr>
      <w:r w:rsidRPr="00BE5419">
        <w:rPr>
          <w:rFonts w:ascii="Trebuchet MS" w:eastAsia="Times New Roman" w:hAnsi="Trebuchet MS" w:cs="Arial"/>
        </w:rPr>
        <w:t xml:space="preserve">Experience working with civil society </w:t>
      </w:r>
    </w:p>
    <w:p w14:paraId="1D536914" w14:textId="77777777" w:rsidR="00BE5419" w:rsidRPr="00BE5419" w:rsidRDefault="00BE5419" w:rsidP="00BE5419">
      <w:pPr>
        <w:widowControl w:val="0"/>
        <w:numPr>
          <w:ilvl w:val="0"/>
          <w:numId w:val="2"/>
        </w:numPr>
        <w:autoSpaceDE w:val="0"/>
        <w:autoSpaceDN w:val="0"/>
        <w:adjustRightInd w:val="0"/>
        <w:spacing w:after="0" w:line="240" w:lineRule="auto"/>
        <w:contextualSpacing/>
        <w:rPr>
          <w:rFonts w:ascii="Trebuchet MS" w:eastAsia="Times New Roman" w:hAnsi="Trebuchet MS" w:cs="Arial"/>
        </w:rPr>
      </w:pPr>
      <w:r w:rsidRPr="00BE5419">
        <w:rPr>
          <w:rFonts w:ascii="Trebuchet MS" w:eastAsia="Times New Roman" w:hAnsi="Trebuchet MS" w:cs="Arial"/>
        </w:rPr>
        <w:t xml:space="preserve">Knowledge and experience in integrating gender and its intersectionality in projects and programmes </w:t>
      </w:r>
    </w:p>
    <w:p w14:paraId="23F2E3CF" w14:textId="77777777" w:rsidR="00BE5419" w:rsidRDefault="00BE5419" w:rsidP="00BE5419">
      <w:pPr>
        <w:widowControl w:val="0"/>
        <w:numPr>
          <w:ilvl w:val="0"/>
          <w:numId w:val="2"/>
        </w:numPr>
        <w:autoSpaceDE w:val="0"/>
        <w:autoSpaceDN w:val="0"/>
        <w:adjustRightInd w:val="0"/>
        <w:spacing w:after="0" w:line="240" w:lineRule="auto"/>
        <w:contextualSpacing/>
        <w:rPr>
          <w:rFonts w:ascii="Trebuchet MS" w:eastAsia="Times New Roman" w:hAnsi="Trebuchet MS" w:cs="Arial"/>
        </w:rPr>
      </w:pPr>
      <w:r w:rsidRPr="00BE5419">
        <w:rPr>
          <w:rFonts w:ascii="Trebuchet MS" w:eastAsia="Times New Roman" w:hAnsi="Trebuchet MS" w:cs="Arial"/>
        </w:rPr>
        <w:t xml:space="preserve">Knowledge of participatory methodologies in project design </w:t>
      </w:r>
    </w:p>
    <w:p w14:paraId="381A30E0" w14:textId="77777777" w:rsidR="00BE5419" w:rsidRDefault="00BE5419" w:rsidP="00BE5419">
      <w:pPr>
        <w:widowControl w:val="0"/>
        <w:autoSpaceDE w:val="0"/>
        <w:autoSpaceDN w:val="0"/>
        <w:adjustRightInd w:val="0"/>
        <w:spacing w:after="0" w:line="240" w:lineRule="auto"/>
        <w:contextualSpacing/>
        <w:rPr>
          <w:rFonts w:ascii="Trebuchet MS" w:eastAsia="Times New Roman" w:hAnsi="Trebuchet MS" w:cs="Arial"/>
        </w:rPr>
      </w:pPr>
    </w:p>
    <w:p w14:paraId="5FD1CF73" w14:textId="77777777" w:rsidR="00BE5419" w:rsidRDefault="00BE5419" w:rsidP="00BE5419">
      <w:pPr>
        <w:widowControl w:val="0"/>
        <w:autoSpaceDE w:val="0"/>
        <w:autoSpaceDN w:val="0"/>
        <w:adjustRightInd w:val="0"/>
        <w:spacing w:after="0" w:line="240" w:lineRule="auto"/>
        <w:contextualSpacing/>
        <w:rPr>
          <w:rFonts w:ascii="Trebuchet MS" w:eastAsia="Times New Roman" w:hAnsi="Trebuchet MS" w:cs="Arial"/>
        </w:rPr>
      </w:pPr>
    </w:p>
    <w:p w14:paraId="0F1052F6" w14:textId="77777777" w:rsidR="00BE5419" w:rsidRDefault="00BE5419" w:rsidP="00BE5419">
      <w:pPr>
        <w:widowControl w:val="0"/>
        <w:autoSpaceDE w:val="0"/>
        <w:autoSpaceDN w:val="0"/>
        <w:adjustRightInd w:val="0"/>
        <w:spacing w:after="0" w:line="240" w:lineRule="auto"/>
        <w:contextualSpacing/>
        <w:rPr>
          <w:rFonts w:ascii="Trebuchet MS" w:eastAsia="Times New Roman" w:hAnsi="Trebuchet MS" w:cs="Arial"/>
        </w:rPr>
      </w:pPr>
      <w:r>
        <w:rPr>
          <w:rFonts w:ascii="Trebuchet MS" w:eastAsia="Times New Roman" w:hAnsi="Trebuchet MS" w:cs="Arial"/>
        </w:rPr>
        <w:t>Thank you for your interest and we look forward to your application.</w:t>
      </w:r>
    </w:p>
    <w:p w14:paraId="004B553A" w14:textId="77777777" w:rsidR="00BE5419" w:rsidRDefault="00BE5419" w:rsidP="00BE5419">
      <w:pPr>
        <w:widowControl w:val="0"/>
        <w:autoSpaceDE w:val="0"/>
        <w:autoSpaceDN w:val="0"/>
        <w:adjustRightInd w:val="0"/>
        <w:spacing w:after="0" w:line="240" w:lineRule="auto"/>
        <w:contextualSpacing/>
        <w:rPr>
          <w:rFonts w:ascii="Trebuchet MS" w:eastAsia="Times New Roman" w:hAnsi="Trebuchet MS" w:cs="Arial"/>
        </w:rPr>
      </w:pPr>
    </w:p>
    <w:p w14:paraId="65114BD7" w14:textId="77777777" w:rsidR="00E11131" w:rsidRDefault="00E11131">
      <w:pPr>
        <w:rPr>
          <w:rFonts w:ascii="Trebuchet MS" w:eastAsia="Times New Roman" w:hAnsi="Trebuchet MS" w:cs="Arial"/>
        </w:rPr>
      </w:pPr>
      <w:r>
        <w:rPr>
          <w:rFonts w:ascii="Trebuchet MS" w:eastAsia="Times New Roman" w:hAnsi="Trebuchet MS" w:cs="Arial"/>
        </w:rPr>
        <w:t>Diane Smith</w:t>
      </w:r>
    </w:p>
    <w:p w14:paraId="295E42B0" w14:textId="77777777" w:rsidR="00B82420" w:rsidRDefault="00E11131">
      <w:pPr>
        <w:rPr>
          <w:rFonts w:ascii="Trebuchet MS" w:hAnsi="Trebuchet MS"/>
        </w:rPr>
      </w:pPr>
      <w:r>
        <w:rPr>
          <w:rFonts w:ascii="Trebuchet MS" w:hAnsi="Trebuchet MS"/>
        </w:rPr>
        <w:t xml:space="preserve">HR Manager </w:t>
      </w:r>
    </w:p>
    <w:p w14:paraId="203126BE" w14:textId="5FBD372F" w:rsidR="004C3A42" w:rsidRDefault="004C3A42">
      <w:pPr>
        <w:rPr>
          <w:rFonts w:ascii="Trebuchet MS" w:hAnsi="Trebuchet MS"/>
        </w:rPr>
      </w:pPr>
      <w:r>
        <w:rPr>
          <w:rFonts w:ascii="Trebuchet MS" w:hAnsi="Trebuchet MS"/>
        </w:rPr>
        <w:br w:type="page"/>
      </w:r>
    </w:p>
    <w:p w14:paraId="15B3B4C6" w14:textId="77777777" w:rsidR="004C3A42" w:rsidRPr="004C3A42" w:rsidRDefault="004C3A42" w:rsidP="004C3A42">
      <w:pPr>
        <w:spacing w:after="0" w:line="240" w:lineRule="auto"/>
        <w:ind w:firstLine="720"/>
        <w:jc w:val="both"/>
        <w:rPr>
          <w:rFonts w:ascii="Trebuchet MS" w:eastAsia="Times New Roman" w:hAnsi="Trebuchet MS" w:cs="Times New Roman"/>
          <w:sz w:val="24"/>
          <w:szCs w:val="24"/>
          <w:lang w:val="en-US"/>
        </w:rPr>
      </w:pPr>
    </w:p>
    <w:p w14:paraId="2A2ABE03" w14:textId="77777777" w:rsidR="004C3A42" w:rsidRPr="004C3A42" w:rsidRDefault="004C3A42" w:rsidP="004C3A42">
      <w:pPr>
        <w:spacing w:after="0" w:line="240" w:lineRule="auto"/>
        <w:jc w:val="both"/>
        <w:rPr>
          <w:rFonts w:ascii="Trebuchet MS" w:eastAsia="Times New Roman" w:hAnsi="Trebuchet MS" w:cs="Times New Roman"/>
          <w:sz w:val="24"/>
          <w:szCs w:val="24"/>
          <w:lang w:val="en-US"/>
        </w:rPr>
      </w:pPr>
    </w:p>
    <w:p w14:paraId="44C847C4" w14:textId="77777777" w:rsidR="004C3A42" w:rsidRPr="004C3A42" w:rsidRDefault="004C3A42" w:rsidP="004C3A42">
      <w:pPr>
        <w:spacing w:after="0" w:line="240" w:lineRule="auto"/>
        <w:rPr>
          <w:rFonts w:ascii="Trebuchet MS" w:eastAsia="Times New Roman" w:hAnsi="Trebuchet MS" w:cs="Times New Roman"/>
          <w:sz w:val="24"/>
          <w:szCs w:val="24"/>
          <w:lang w:val="en-US"/>
        </w:rPr>
      </w:pPr>
    </w:p>
    <w:p w14:paraId="5275F967" w14:textId="77777777" w:rsidR="004C3A42" w:rsidRPr="004C3A42" w:rsidRDefault="004C3A42" w:rsidP="004C3A42">
      <w:pPr>
        <w:tabs>
          <w:tab w:val="left" w:pos="1890"/>
        </w:tabs>
        <w:spacing w:after="0" w:line="240" w:lineRule="auto"/>
        <w:jc w:val="both"/>
        <w:rPr>
          <w:rFonts w:ascii="Trebuchet MS" w:eastAsia="Times New Roman" w:hAnsi="Trebuchet MS" w:cs="Times New Roman"/>
          <w:b/>
          <w:sz w:val="24"/>
          <w:szCs w:val="20"/>
          <w:lang w:val="en-US"/>
        </w:rPr>
      </w:pPr>
      <w:r w:rsidRPr="004C3A42">
        <w:rPr>
          <w:rFonts w:ascii="Trebuchet MS" w:eastAsia="Times New Roman" w:hAnsi="Trebuchet MS" w:cs="Times New Roman"/>
          <w:sz w:val="24"/>
          <w:szCs w:val="24"/>
          <w:lang w:val="en-US"/>
        </w:rPr>
        <w:tab/>
      </w:r>
    </w:p>
    <w:p w14:paraId="12EDBE09" w14:textId="77777777" w:rsidR="004C3A42" w:rsidRPr="004C3A42" w:rsidRDefault="004C3A42" w:rsidP="004C3A42">
      <w:pPr>
        <w:spacing w:after="0" w:line="240" w:lineRule="auto"/>
        <w:jc w:val="center"/>
        <w:rPr>
          <w:rFonts w:ascii="Calibri" w:eastAsia="Calibri" w:hAnsi="Calibri" w:cs="Times New Roman"/>
          <w:b/>
          <w:sz w:val="32"/>
          <w:szCs w:val="32"/>
        </w:rPr>
      </w:pPr>
      <w:r w:rsidRPr="004C3A42">
        <w:rPr>
          <w:rFonts w:ascii="Calibri" w:eastAsia="Calibri" w:hAnsi="Calibri" w:cs="Times New Roman"/>
          <w:b/>
          <w:sz w:val="32"/>
          <w:szCs w:val="32"/>
        </w:rPr>
        <w:t>Terms of Reference</w:t>
      </w:r>
    </w:p>
    <w:p w14:paraId="45A01C09" w14:textId="77777777" w:rsidR="004C3A42" w:rsidRPr="004C3A42" w:rsidRDefault="004C3A42" w:rsidP="004C3A42">
      <w:pPr>
        <w:spacing w:after="0" w:line="240" w:lineRule="auto"/>
        <w:rPr>
          <w:rFonts w:ascii="Calibri" w:eastAsia="Calibri" w:hAnsi="Calibri" w:cs="Times New Roman"/>
        </w:rPr>
      </w:pPr>
    </w:p>
    <w:p w14:paraId="2A606B06" w14:textId="77777777" w:rsidR="004C3A42" w:rsidRPr="004C3A42" w:rsidRDefault="004C3A42" w:rsidP="004C3A42">
      <w:pPr>
        <w:spacing w:after="0" w:line="240" w:lineRule="auto"/>
        <w:ind w:left="2160" w:hanging="2160"/>
        <w:rPr>
          <w:rFonts w:ascii="Trebuchet MS" w:eastAsia="Calibri" w:hAnsi="Trebuchet MS" w:cs="Times New Roman"/>
        </w:rPr>
      </w:pPr>
      <w:r w:rsidRPr="004C3A42">
        <w:rPr>
          <w:rFonts w:ascii="Trebuchet MS" w:eastAsia="Calibri" w:hAnsi="Trebuchet MS" w:cs="Times New Roman"/>
          <w:b/>
        </w:rPr>
        <w:t>Title</w:t>
      </w:r>
      <w:r w:rsidRPr="004C3A42">
        <w:rPr>
          <w:rFonts w:ascii="Trebuchet MS" w:eastAsia="Calibri" w:hAnsi="Trebuchet MS" w:cs="Times New Roman"/>
        </w:rPr>
        <w:t xml:space="preserve">: </w:t>
      </w:r>
      <w:r w:rsidRPr="004C3A42">
        <w:rPr>
          <w:rFonts w:ascii="Trebuchet MS" w:eastAsia="Calibri" w:hAnsi="Trebuchet MS" w:cs="Times New Roman"/>
        </w:rPr>
        <w:tab/>
      </w:r>
      <w:r w:rsidRPr="004C3A42">
        <w:rPr>
          <w:rFonts w:ascii="Trebuchet MS" w:eastAsia="Times New Roman" w:hAnsi="Trebuchet MS" w:cs="Times New Roman"/>
          <w:sz w:val="24"/>
          <w:szCs w:val="24"/>
          <w:lang w:val="en-US"/>
        </w:rPr>
        <w:t>Facilitation and design of a learning exchange:</w:t>
      </w:r>
    </w:p>
    <w:p w14:paraId="4FF69248" w14:textId="77777777" w:rsidR="004C3A42" w:rsidRPr="004C3A42" w:rsidRDefault="004C3A42" w:rsidP="004C3A42">
      <w:pPr>
        <w:spacing w:after="0" w:line="240" w:lineRule="auto"/>
        <w:ind w:left="2160" w:hanging="2160"/>
        <w:rPr>
          <w:rFonts w:ascii="Trebuchet MS" w:eastAsia="Calibri" w:hAnsi="Trebuchet MS" w:cs="Times New Roman"/>
        </w:rPr>
      </w:pPr>
      <w:r w:rsidRPr="004C3A42">
        <w:rPr>
          <w:rFonts w:ascii="Trebuchet MS" w:eastAsia="Calibri" w:hAnsi="Trebuchet MS" w:cs="Times New Roman"/>
        </w:rPr>
        <w:t xml:space="preserve"> </w:t>
      </w:r>
    </w:p>
    <w:p w14:paraId="4156AA79" w14:textId="77777777" w:rsidR="004C3A42" w:rsidRPr="004C3A42" w:rsidRDefault="004C3A42" w:rsidP="004C3A42">
      <w:pPr>
        <w:spacing w:after="0" w:line="240" w:lineRule="auto"/>
        <w:ind w:left="2160"/>
        <w:rPr>
          <w:rFonts w:ascii="Trebuchet MS" w:eastAsia="Calibri" w:hAnsi="Trebuchet MS" w:cs="Times New Roman"/>
          <w:color w:val="C00000"/>
        </w:rPr>
      </w:pPr>
      <w:r w:rsidRPr="004C3A42">
        <w:rPr>
          <w:rFonts w:ascii="Trebuchet MS" w:eastAsia="Calibri" w:hAnsi="Trebuchet MS" w:cs="Times New Roman"/>
          <w:color w:val="C00000"/>
        </w:rPr>
        <w:t xml:space="preserve">Accountability in health policy and service provision: A learning exchange on strategies and challenges in Commonwealth countries </w:t>
      </w:r>
    </w:p>
    <w:p w14:paraId="34D6C763"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ab/>
      </w:r>
    </w:p>
    <w:p w14:paraId="2EABFC3B"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b/>
        </w:rPr>
        <w:t>Level of Effort</w:t>
      </w:r>
      <w:r w:rsidRPr="004C3A42">
        <w:rPr>
          <w:rFonts w:ascii="Trebuchet MS" w:eastAsia="Calibri" w:hAnsi="Trebuchet MS" w:cs="Times New Roman"/>
        </w:rPr>
        <w:t xml:space="preserve">: </w:t>
      </w:r>
      <w:r w:rsidRPr="004C3A42">
        <w:rPr>
          <w:rFonts w:ascii="Trebuchet MS" w:eastAsia="Calibri" w:hAnsi="Trebuchet MS" w:cs="Times New Roman"/>
        </w:rPr>
        <w:tab/>
        <w:t>Approximately 6 days per month between March – May 2019</w:t>
      </w:r>
    </w:p>
    <w:p w14:paraId="16F8200E"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ab/>
      </w:r>
    </w:p>
    <w:p w14:paraId="47F26A8A"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b/>
        </w:rPr>
        <w:t>Location</w:t>
      </w:r>
      <w:r w:rsidRPr="004C3A42">
        <w:rPr>
          <w:rFonts w:ascii="Trebuchet MS" w:eastAsia="Calibri" w:hAnsi="Trebuchet MS" w:cs="Times New Roman"/>
        </w:rPr>
        <w:t>:</w:t>
      </w:r>
      <w:r w:rsidRPr="004C3A42">
        <w:rPr>
          <w:rFonts w:ascii="Trebuchet MS" w:eastAsia="Calibri" w:hAnsi="Trebuchet MS" w:cs="Times New Roman"/>
        </w:rPr>
        <w:tab/>
      </w:r>
      <w:r w:rsidRPr="004C3A42">
        <w:rPr>
          <w:rFonts w:ascii="Trebuchet MS" w:eastAsia="Calibri" w:hAnsi="Trebuchet MS" w:cs="Times New Roman"/>
        </w:rPr>
        <w:tab/>
        <w:t>Preparation – London (CF offices) In person/skype if applicable</w:t>
      </w:r>
    </w:p>
    <w:p w14:paraId="39EE057A"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ab/>
      </w:r>
      <w:r w:rsidRPr="004C3A42">
        <w:rPr>
          <w:rFonts w:ascii="Trebuchet MS" w:eastAsia="Calibri" w:hAnsi="Trebuchet MS" w:cs="Times New Roman"/>
        </w:rPr>
        <w:tab/>
      </w:r>
      <w:r w:rsidRPr="004C3A42">
        <w:rPr>
          <w:rFonts w:ascii="Trebuchet MS" w:eastAsia="Calibri" w:hAnsi="Trebuchet MS" w:cs="Times New Roman"/>
        </w:rPr>
        <w:tab/>
        <w:t>Exchange – Geneva (to be confirmed) In person</w:t>
      </w:r>
    </w:p>
    <w:p w14:paraId="7B54EEE3" w14:textId="77777777" w:rsidR="004C3A42" w:rsidRPr="004C3A42" w:rsidRDefault="004C3A42" w:rsidP="004C3A42">
      <w:pPr>
        <w:spacing w:after="0" w:line="240" w:lineRule="auto"/>
        <w:rPr>
          <w:rFonts w:ascii="Trebuchet MS" w:eastAsia="Calibri" w:hAnsi="Trebuchet MS" w:cs="Times New Roman"/>
        </w:rPr>
      </w:pPr>
    </w:p>
    <w:p w14:paraId="045D64F1" w14:textId="77777777" w:rsidR="004C3A42" w:rsidRPr="004C3A42" w:rsidRDefault="004C3A42" w:rsidP="004C3A42">
      <w:pPr>
        <w:spacing w:after="0" w:line="240" w:lineRule="auto"/>
        <w:rPr>
          <w:rFonts w:ascii="Trebuchet MS" w:eastAsia="Calibri" w:hAnsi="Trebuchet MS" w:cs="Times New Roman"/>
        </w:rPr>
      </w:pPr>
    </w:p>
    <w:p w14:paraId="0DF62960"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ab/>
      </w:r>
    </w:p>
    <w:p w14:paraId="379E07B7" w14:textId="77777777" w:rsidR="004C3A42" w:rsidRPr="004C3A42" w:rsidRDefault="004C3A42" w:rsidP="004C3A42">
      <w:pPr>
        <w:numPr>
          <w:ilvl w:val="0"/>
          <w:numId w:val="1"/>
        </w:numPr>
        <w:spacing w:after="0" w:line="240" w:lineRule="auto"/>
        <w:contextualSpacing/>
        <w:rPr>
          <w:rFonts w:ascii="Trebuchet MS" w:eastAsia="MS Mincho" w:hAnsi="Trebuchet MS" w:cs="Times New Roman"/>
          <w:b/>
          <w:color w:val="C00000"/>
          <w:lang w:val="en-US"/>
        </w:rPr>
      </w:pPr>
      <w:r w:rsidRPr="004C3A42">
        <w:rPr>
          <w:rFonts w:ascii="Trebuchet MS" w:eastAsia="MS Mincho" w:hAnsi="Trebuchet MS" w:cs="Times New Roman"/>
          <w:b/>
          <w:color w:val="C00000"/>
          <w:lang w:val="en-US"/>
        </w:rPr>
        <w:t>Background and rationale</w:t>
      </w:r>
    </w:p>
    <w:p w14:paraId="449AC807" w14:textId="77777777" w:rsidR="004C3A42" w:rsidRPr="004C3A42" w:rsidRDefault="004C3A42" w:rsidP="004C3A42">
      <w:pPr>
        <w:contextualSpacing/>
        <w:rPr>
          <w:rFonts w:ascii="Trebuchet MS" w:eastAsia="MS Mincho" w:hAnsi="Trebuchet MS" w:cs="Times New Roman"/>
          <w:b/>
          <w:color w:val="C00000"/>
          <w:lang w:val="en-US"/>
        </w:rPr>
      </w:pPr>
    </w:p>
    <w:p w14:paraId="00F89880" w14:textId="77777777" w:rsidR="004C3A42" w:rsidRPr="004C3A42" w:rsidRDefault="004C3A42" w:rsidP="004C3A42">
      <w:pPr>
        <w:widowControl w:val="0"/>
        <w:autoSpaceDE w:val="0"/>
        <w:autoSpaceDN w:val="0"/>
        <w:adjustRightInd w:val="0"/>
        <w:spacing w:after="0" w:line="240" w:lineRule="auto"/>
        <w:contextualSpacing/>
        <w:rPr>
          <w:rFonts w:ascii="Trebuchet MS" w:eastAsia="Times New Roman" w:hAnsi="Trebuchet MS" w:cs="Arial"/>
        </w:rPr>
      </w:pPr>
      <w:r w:rsidRPr="004C3A42">
        <w:rPr>
          <w:rFonts w:ascii="Trebuchet MS" w:eastAsia="Times New Roman" w:hAnsi="Trebuchet MS" w:cs="Arial"/>
        </w:rPr>
        <w:t xml:space="preserve">The Commonwealth Foundation supports projects across </w:t>
      </w:r>
      <w:proofErr w:type="gramStart"/>
      <w:r w:rsidRPr="004C3A42">
        <w:rPr>
          <w:rFonts w:ascii="Trebuchet MS" w:eastAsia="Times New Roman" w:hAnsi="Trebuchet MS" w:cs="Arial"/>
        </w:rPr>
        <w:t>a number of</w:t>
      </w:r>
      <w:proofErr w:type="gramEnd"/>
      <w:r w:rsidRPr="004C3A42">
        <w:rPr>
          <w:rFonts w:ascii="Trebuchet MS" w:eastAsia="Times New Roman" w:hAnsi="Trebuchet MS" w:cs="Arial"/>
        </w:rPr>
        <w:t xml:space="preserve"> Commonwealth countries focused on health accountability and equity in access for vulnerable and marginalised sectors of society. Some projects employ strategies to strengthen civic voices to participate in decision making and policy reform at local as well as state and national level, while others generate evidence to advocate for change through benchmarking health targets, and monitoring results. Others engage in public awareness campaigns around health rights.</w:t>
      </w:r>
    </w:p>
    <w:p w14:paraId="5BFF25D0" w14:textId="77777777" w:rsidR="004C3A42" w:rsidRPr="004C3A42" w:rsidRDefault="004C3A42" w:rsidP="004C3A42">
      <w:pPr>
        <w:widowControl w:val="0"/>
        <w:autoSpaceDE w:val="0"/>
        <w:autoSpaceDN w:val="0"/>
        <w:adjustRightInd w:val="0"/>
        <w:spacing w:after="0" w:line="240" w:lineRule="auto"/>
        <w:contextualSpacing/>
        <w:rPr>
          <w:rFonts w:ascii="Trebuchet MS" w:eastAsia="Times New Roman" w:hAnsi="Trebuchet MS" w:cs="Arial"/>
        </w:rPr>
      </w:pPr>
    </w:p>
    <w:p w14:paraId="665A890F" w14:textId="77777777" w:rsidR="004C3A42" w:rsidRPr="004C3A42" w:rsidRDefault="004C3A42" w:rsidP="004C3A42">
      <w:pPr>
        <w:widowControl w:val="0"/>
        <w:autoSpaceDE w:val="0"/>
        <w:autoSpaceDN w:val="0"/>
        <w:adjustRightInd w:val="0"/>
        <w:spacing w:after="0" w:line="240" w:lineRule="auto"/>
        <w:contextualSpacing/>
        <w:rPr>
          <w:rFonts w:ascii="Trebuchet MS" w:eastAsia="Times New Roman" w:hAnsi="Trebuchet MS" w:cs="Arial"/>
        </w:rPr>
      </w:pPr>
      <w:r w:rsidRPr="004C3A42">
        <w:rPr>
          <w:rFonts w:ascii="Trebuchet MS" w:eastAsia="Times New Roman" w:hAnsi="Trebuchet MS" w:cs="Arial"/>
        </w:rPr>
        <w:t xml:space="preserve">The Foundation’s support for greater accountability and health rights for vulnerable communities is consistent with its strategic plan for 2017-2021. The plan seeks to support and strengthen less-heard civic voices to engage in approaches that will hold governments to account on their commitments through civic voice participation in policy processes, influencing public discourse as well as integrate gender and its intersectionality as a cross-cutting outcome. Equal access to health is a critical sector for the sustainable development of communities and nations, an important component of Agenda 2030 and a key social justice indicator. </w:t>
      </w:r>
    </w:p>
    <w:p w14:paraId="3A48EA5A" w14:textId="77777777" w:rsidR="004C3A42" w:rsidRPr="004C3A42" w:rsidRDefault="004C3A42" w:rsidP="004C3A42">
      <w:pPr>
        <w:widowControl w:val="0"/>
        <w:autoSpaceDE w:val="0"/>
        <w:autoSpaceDN w:val="0"/>
        <w:adjustRightInd w:val="0"/>
        <w:spacing w:after="0" w:line="240" w:lineRule="auto"/>
        <w:contextualSpacing/>
        <w:rPr>
          <w:rFonts w:ascii="Trebuchet MS" w:eastAsia="Times New Roman" w:hAnsi="Trebuchet MS" w:cs="Arial"/>
        </w:rPr>
      </w:pPr>
    </w:p>
    <w:p w14:paraId="1A5359BC" w14:textId="77777777" w:rsidR="004C3A42" w:rsidRPr="004C3A42" w:rsidRDefault="004C3A42" w:rsidP="004C3A42">
      <w:pPr>
        <w:spacing w:after="0" w:line="240" w:lineRule="auto"/>
        <w:rPr>
          <w:rFonts w:ascii="Trebuchet MS" w:eastAsia="Times New Roman" w:hAnsi="Trebuchet MS" w:cs="Calibri"/>
          <w:lang w:val="en-US"/>
        </w:rPr>
      </w:pPr>
      <w:r w:rsidRPr="004C3A42">
        <w:rPr>
          <w:rFonts w:ascii="Trebuchet MS" w:eastAsia="Times New Roman" w:hAnsi="Trebuchet MS" w:cs="Calibri"/>
          <w:lang w:val="en-US"/>
        </w:rPr>
        <w:t xml:space="preserve">Learning and south to south exchange is central to the Foundation’s 2017-2021 </w:t>
      </w:r>
      <w:proofErr w:type="spellStart"/>
      <w:r w:rsidRPr="004C3A42">
        <w:rPr>
          <w:rFonts w:ascii="Trebuchet MS" w:eastAsia="Times New Roman" w:hAnsi="Trebuchet MS" w:cs="Calibri"/>
          <w:lang w:val="en-US"/>
        </w:rPr>
        <w:t>programme</w:t>
      </w:r>
      <w:proofErr w:type="spellEnd"/>
      <w:r w:rsidRPr="004C3A42">
        <w:rPr>
          <w:rFonts w:ascii="Trebuchet MS" w:eastAsia="Times New Roman" w:hAnsi="Trebuchet MS" w:cs="Calibri"/>
          <w:lang w:val="en-US"/>
        </w:rPr>
        <w:t xml:space="preserve">. The Foundation is committed to supporting civic voice collectives to make improvements to their approaches to participatory governance as a result of learning from Foundation facilitated exchanges and collaborations with other groups and institutions. </w:t>
      </w:r>
    </w:p>
    <w:p w14:paraId="0AA64F60" w14:textId="77777777" w:rsidR="004C3A42" w:rsidRPr="004C3A42" w:rsidRDefault="004C3A42" w:rsidP="004C3A42">
      <w:pPr>
        <w:spacing w:after="0" w:line="240" w:lineRule="auto"/>
        <w:rPr>
          <w:rFonts w:ascii="Trebuchet MS" w:eastAsia="Times New Roman" w:hAnsi="Trebuchet MS" w:cs="Calibri"/>
          <w:lang w:val="en-US"/>
        </w:rPr>
      </w:pPr>
    </w:p>
    <w:p w14:paraId="293FD3B1" w14:textId="77777777" w:rsidR="004C3A42" w:rsidRPr="004C3A42" w:rsidRDefault="004C3A42" w:rsidP="004C3A42">
      <w:pPr>
        <w:spacing w:after="0" w:line="240" w:lineRule="auto"/>
        <w:rPr>
          <w:rFonts w:ascii="Trebuchet MS" w:eastAsia="Times New Roman" w:hAnsi="Trebuchet MS" w:cs="Calibri"/>
          <w:lang w:val="en-US"/>
        </w:rPr>
      </w:pPr>
      <w:r w:rsidRPr="004C3A42">
        <w:rPr>
          <w:rFonts w:ascii="Trebuchet MS" w:eastAsia="Times New Roman" w:hAnsi="Trebuchet MS" w:cs="Calibri"/>
          <w:lang w:val="en-US"/>
        </w:rPr>
        <w:t xml:space="preserve">Technical assistance is required to support the Foundation in designing and delivering the learning exchange. </w:t>
      </w:r>
    </w:p>
    <w:p w14:paraId="10A90186" w14:textId="77777777" w:rsidR="004C3A42" w:rsidRPr="004C3A42" w:rsidRDefault="004C3A42" w:rsidP="004C3A42">
      <w:pPr>
        <w:contextualSpacing/>
        <w:rPr>
          <w:rFonts w:ascii="Trebuchet MS" w:eastAsia="MS Mincho" w:hAnsi="Trebuchet MS" w:cs="Times New Roman"/>
          <w:b/>
          <w:color w:val="C00000"/>
          <w:lang w:val="en-US"/>
        </w:rPr>
      </w:pPr>
    </w:p>
    <w:p w14:paraId="3EAC2B73" w14:textId="77777777" w:rsidR="004C3A42" w:rsidRPr="004C3A42" w:rsidRDefault="004C3A42" w:rsidP="004C3A42">
      <w:pPr>
        <w:numPr>
          <w:ilvl w:val="0"/>
          <w:numId w:val="1"/>
        </w:numPr>
        <w:spacing w:after="0" w:line="240" w:lineRule="auto"/>
        <w:contextualSpacing/>
        <w:rPr>
          <w:rFonts w:ascii="Trebuchet MS" w:eastAsia="MS Mincho" w:hAnsi="Trebuchet MS" w:cs="Times New Roman"/>
          <w:b/>
          <w:color w:val="C00000"/>
          <w:lang w:val="en-US"/>
        </w:rPr>
      </w:pPr>
      <w:r w:rsidRPr="004C3A42">
        <w:rPr>
          <w:rFonts w:ascii="Trebuchet MS" w:eastAsia="MS Mincho" w:hAnsi="Trebuchet MS" w:cs="Times New Roman"/>
          <w:b/>
          <w:color w:val="C00000"/>
          <w:lang w:val="en-US"/>
        </w:rPr>
        <w:t>Overall objectives</w:t>
      </w:r>
    </w:p>
    <w:p w14:paraId="6E0BB656" w14:textId="77777777" w:rsidR="004C3A42" w:rsidRPr="004C3A42" w:rsidRDefault="004C3A42" w:rsidP="004C3A42">
      <w:pPr>
        <w:spacing w:after="0" w:line="240" w:lineRule="auto"/>
        <w:ind w:left="360"/>
        <w:contextualSpacing/>
        <w:rPr>
          <w:rFonts w:ascii="Trebuchet MS" w:eastAsia="MS Mincho" w:hAnsi="Trebuchet MS" w:cs="Times New Roman"/>
          <w:b/>
          <w:lang w:val="en-US"/>
        </w:rPr>
      </w:pPr>
    </w:p>
    <w:p w14:paraId="525F0018" w14:textId="77777777" w:rsidR="004C3A42" w:rsidRPr="004C3A42" w:rsidRDefault="004C3A42" w:rsidP="004C3A42">
      <w:pPr>
        <w:widowControl w:val="0"/>
        <w:autoSpaceDE w:val="0"/>
        <w:autoSpaceDN w:val="0"/>
        <w:adjustRightInd w:val="0"/>
        <w:spacing w:after="0" w:line="240" w:lineRule="auto"/>
        <w:contextualSpacing/>
        <w:rPr>
          <w:rFonts w:ascii="Trebuchet MS" w:eastAsia="Calibri" w:hAnsi="Trebuchet MS" w:cs="Arial"/>
        </w:rPr>
      </w:pPr>
      <w:r w:rsidRPr="004C3A42">
        <w:rPr>
          <w:rFonts w:ascii="Trebuchet MS" w:eastAsia="Calibri" w:hAnsi="Trebuchet MS" w:cs="Arial"/>
        </w:rPr>
        <w:t xml:space="preserve">The objectives of the three-day learning exchange are: </w:t>
      </w:r>
    </w:p>
    <w:p w14:paraId="2193867E" w14:textId="77777777" w:rsidR="004C3A42" w:rsidRPr="004C3A42" w:rsidRDefault="004C3A42" w:rsidP="004C3A42">
      <w:pPr>
        <w:widowControl w:val="0"/>
        <w:autoSpaceDE w:val="0"/>
        <w:autoSpaceDN w:val="0"/>
        <w:adjustRightInd w:val="0"/>
        <w:spacing w:after="0" w:line="240" w:lineRule="auto"/>
        <w:contextualSpacing/>
        <w:rPr>
          <w:rFonts w:ascii="Trebuchet MS" w:eastAsia="Calibri" w:hAnsi="Trebuchet MS" w:cs="Arial"/>
        </w:rPr>
      </w:pPr>
    </w:p>
    <w:p w14:paraId="339B4739" w14:textId="77777777" w:rsidR="004C3A42" w:rsidRPr="004C3A42" w:rsidRDefault="004C3A42" w:rsidP="004C3A42">
      <w:pPr>
        <w:widowControl w:val="0"/>
        <w:numPr>
          <w:ilvl w:val="0"/>
          <w:numId w:val="4"/>
        </w:numPr>
        <w:autoSpaceDE w:val="0"/>
        <w:autoSpaceDN w:val="0"/>
        <w:adjustRightInd w:val="0"/>
        <w:spacing w:after="0" w:line="240" w:lineRule="auto"/>
        <w:contextualSpacing/>
        <w:rPr>
          <w:rFonts w:ascii="Trebuchet MS" w:eastAsia="Calibri" w:hAnsi="Trebuchet MS" w:cs="Arial"/>
        </w:rPr>
      </w:pPr>
      <w:r w:rsidRPr="004C3A42">
        <w:rPr>
          <w:rFonts w:ascii="Trebuchet MS" w:eastAsia="Calibri" w:hAnsi="Trebuchet MS" w:cs="Arial"/>
        </w:rPr>
        <w:t>Share knowledge and expertise between health rights projects and partners from at least eight Commonwealth countries</w:t>
      </w:r>
    </w:p>
    <w:p w14:paraId="67081911" w14:textId="77777777" w:rsidR="004C3A42" w:rsidRPr="004C3A42" w:rsidRDefault="004C3A42" w:rsidP="004C3A42">
      <w:pPr>
        <w:widowControl w:val="0"/>
        <w:autoSpaceDE w:val="0"/>
        <w:autoSpaceDN w:val="0"/>
        <w:adjustRightInd w:val="0"/>
        <w:ind w:left="720"/>
        <w:contextualSpacing/>
        <w:rPr>
          <w:rFonts w:ascii="Trebuchet MS" w:eastAsia="Calibri" w:hAnsi="Trebuchet MS" w:cs="Arial"/>
        </w:rPr>
      </w:pPr>
    </w:p>
    <w:p w14:paraId="3CB68654" w14:textId="77777777" w:rsidR="004C3A42" w:rsidRPr="004C3A42" w:rsidRDefault="004C3A42" w:rsidP="004C3A42">
      <w:pPr>
        <w:widowControl w:val="0"/>
        <w:numPr>
          <w:ilvl w:val="0"/>
          <w:numId w:val="4"/>
        </w:numPr>
        <w:autoSpaceDE w:val="0"/>
        <w:autoSpaceDN w:val="0"/>
        <w:adjustRightInd w:val="0"/>
        <w:spacing w:after="0" w:line="240" w:lineRule="auto"/>
        <w:contextualSpacing/>
        <w:rPr>
          <w:rFonts w:ascii="Trebuchet MS" w:eastAsia="Calibri" w:hAnsi="Trebuchet MS" w:cs="Arial"/>
        </w:rPr>
      </w:pPr>
      <w:r w:rsidRPr="004C3A42">
        <w:rPr>
          <w:rFonts w:ascii="Trebuchet MS" w:eastAsia="Calibri" w:hAnsi="Trebuchet MS" w:cs="Arial"/>
        </w:rPr>
        <w:t xml:space="preserve">Identify good practices in people’s participation in governance in the health sector </w:t>
      </w:r>
      <w:r w:rsidRPr="004C3A42">
        <w:rPr>
          <w:rFonts w:ascii="Trebuchet MS" w:eastAsia="Calibri" w:hAnsi="Trebuchet MS" w:cs="Arial"/>
        </w:rPr>
        <w:lastRenderedPageBreak/>
        <w:t xml:space="preserve">covering the following areas: </w:t>
      </w:r>
    </w:p>
    <w:p w14:paraId="414C2699" w14:textId="77777777" w:rsidR="004C3A42" w:rsidRPr="004C3A42" w:rsidRDefault="004C3A42" w:rsidP="004C3A42">
      <w:pPr>
        <w:widowControl w:val="0"/>
        <w:numPr>
          <w:ilvl w:val="1"/>
          <w:numId w:val="4"/>
        </w:numPr>
        <w:autoSpaceDE w:val="0"/>
        <w:autoSpaceDN w:val="0"/>
        <w:adjustRightInd w:val="0"/>
        <w:spacing w:after="0" w:line="240" w:lineRule="auto"/>
        <w:contextualSpacing/>
        <w:rPr>
          <w:rFonts w:ascii="Trebuchet MS" w:eastAsia="Calibri" w:hAnsi="Trebuchet MS" w:cs="Arial"/>
        </w:rPr>
      </w:pPr>
      <w:r w:rsidRPr="004C3A42">
        <w:rPr>
          <w:rFonts w:ascii="Trebuchet MS" w:eastAsia="Calibri" w:hAnsi="Trebuchet MS" w:cs="Arial"/>
        </w:rPr>
        <w:t xml:space="preserve">Challenges, strategies and approaches that have worked in holding governments to account on health policy commitments and delivering equity in health service delivery </w:t>
      </w:r>
    </w:p>
    <w:p w14:paraId="21718C82" w14:textId="77777777" w:rsidR="004C3A42" w:rsidRPr="004C3A42" w:rsidRDefault="004C3A42" w:rsidP="004C3A42">
      <w:pPr>
        <w:widowControl w:val="0"/>
        <w:numPr>
          <w:ilvl w:val="1"/>
          <w:numId w:val="4"/>
        </w:numPr>
        <w:autoSpaceDE w:val="0"/>
        <w:autoSpaceDN w:val="0"/>
        <w:adjustRightInd w:val="0"/>
        <w:spacing w:after="0" w:line="240" w:lineRule="auto"/>
        <w:contextualSpacing/>
        <w:rPr>
          <w:rFonts w:ascii="Trebuchet MS" w:eastAsia="Calibri" w:hAnsi="Trebuchet MS" w:cs="Arial"/>
        </w:rPr>
      </w:pPr>
      <w:r w:rsidRPr="004C3A42">
        <w:rPr>
          <w:rFonts w:ascii="Trebuchet MS" w:eastAsia="Calibri" w:hAnsi="Trebuchet MS" w:cs="Arial"/>
        </w:rPr>
        <w:t xml:space="preserve">engagement in a range of policy and legislation processes in the health sector </w:t>
      </w:r>
    </w:p>
    <w:p w14:paraId="1C28114C" w14:textId="77777777" w:rsidR="004C3A42" w:rsidRPr="004C3A42" w:rsidRDefault="004C3A42" w:rsidP="004C3A42">
      <w:pPr>
        <w:widowControl w:val="0"/>
        <w:numPr>
          <w:ilvl w:val="1"/>
          <w:numId w:val="4"/>
        </w:numPr>
        <w:autoSpaceDE w:val="0"/>
        <w:autoSpaceDN w:val="0"/>
        <w:adjustRightInd w:val="0"/>
        <w:spacing w:after="0" w:line="240" w:lineRule="auto"/>
        <w:contextualSpacing/>
        <w:rPr>
          <w:rFonts w:ascii="Trebuchet MS" w:eastAsia="Calibri" w:hAnsi="Trebuchet MS" w:cs="Arial"/>
        </w:rPr>
      </w:pPr>
      <w:r w:rsidRPr="004C3A42">
        <w:rPr>
          <w:rFonts w:ascii="Trebuchet MS" w:eastAsia="Calibri" w:hAnsi="Trebuchet MS" w:cs="Arial"/>
        </w:rPr>
        <w:t xml:space="preserve">capacity development approaches and methodologies that have worked </w:t>
      </w:r>
    </w:p>
    <w:p w14:paraId="482C61AE" w14:textId="77777777" w:rsidR="004C3A42" w:rsidRPr="004C3A42" w:rsidRDefault="004C3A42" w:rsidP="004C3A42">
      <w:pPr>
        <w:widowControl w:val="0"/>
        <w:numPr>
          <w:ilvl w:val="1"/>
          <w:numId w:val="4"/>
        </w:numPr>
        <w:autoSpaceDE w:val="0"/>
        <w:autoSpaceDN w:val="0"/>
        <w:adjustRightInd w:val="0"/>
        <w:spacing w:after="0" w:line="240" w:lineRule="auto"/>
        <w:contextualSpacing/>
        <w:rPr>
          <w:rFonts w:ascii="Trebuchet MS" w:eastAsia="Calibri" w:hAnsi="Trebuchet MS" w:cs="Arial"/>
        </w:rPr>
      </w:pPr>
      <w:r w:rsidRPr="004C3A42">
        <w:rPr>
          <w:rFonts w:ascii="Trebuchet MS" w:eastAsia="Calibri" w:hAnsi="Trebuchet MS" w:cs="Arial"/>
        </w:rPr>
        <w:t>approaches in integrating gender and its intersectionality in health projects</w:t>
      </w:r>
    </w:p>
    <w:p w14:paraId="69AC3E94" w14:textId="77777777" w:rsidR="004C3A42" w:rsidRPr="004C3A42" w:rsidRDefault="004C3A42" w:rsidP="004C3A42">
      <w:pPr>
        <w:widowControl w:val="0"/>
        <w:numPr>
          <w:ilvl w:val="1"/>
          <w:numId w:val="4"/>
        </w:numPr>
        <w:autoSpaceDE w:val="0"/>
        <w:autoSpaceDN w:val="0"/>
        <w:adjustRightInd w:val="0"/>
        <w:spacing w:after="0" w:line="240" w:lineRule="auto"/>
        <w:contextualSpacing/>
        <w:rPr>
          <w:rFonts w:ascii="Trebuchet MS" w:eastAsia="Calibri" w:hAnsi="Trebuchet MS" w:cs="Arial"/>
        </w:rPr>
      </w:pPr>
      <w:r w:rsidRPr="004C3A42">
        <w:rPr>
          <w:rFonts w:ascii="Trebuchet MS" w:eastAsia="Calibri" w:hAnsi="Trebuchet MS" w:cs="Arial"/>
        </w:rPr>
        <w:t xml:space="preserve">monitoring and evaluation methodologies and tools that have worked   </w:t>
      </w:r>
    </w:p>
    <w:p w14:paraId="0FE9A2F6" w14:textId="77777777" w:rsidR="004C3A42" w:rsidRPr="004C3A42" w:rsidRDefault="004C3A42" w:rsidP="004C3A42">
      <w:pPr>
        <w:widowControl w:val="0"/>
        <w:autoSpaceDE w:val="0"/>
        <w:autoSpaceDN w:val="0"/>
        <w:adjustRightInd w:val="0"/>
        <w:ind w:left="1440"/>
        <w:contextualSpacing/>
        <w:rPr>
          <w:rFonts w:ascii="Trebuchet MS" w:eastAsia="Calibri" w:hAnsi="Trebuchet MS" w:cs="Arial"/>
        </w:rPr>
      </w:pPr>
    </w:p>
    <w:p w14:paraId="111D8020" w14:textId="77777777" w:rsidR="004C3A42" w:rsidRPr="004C3A42" w:rsidRDefault="004C3A42" w:rsidP="004C3A42">
      <w:pPr>
        <w:widowControl w:val="0"/>
        <w:numPr>
          <w:ilvl w:val="0"/>
          <w:numId w:val="4"/>
        </w:numPr>
        <w:autoSpaceDE w:val="0"/>
        <w:autoSpaceDN w:val="0"/>
        <w:adjustRightInd w:val="0"/>
        <w:spacing w:after="0" w:line="240" w:lineRule="auto"/>
        <w:contextualSpacing/>
        <w:rPr>
          <w:rFonts w:ascii="Trebuchet MS" w:eastAsia="Calibri" w:hAnsi="Trebuchet MS" w:cs="Arial"/>
        </w:rPr>
      </w:pPr>
      <w:r w:rsidRPr="004C3A42">
        <w:rPr>
          <w:rFonts w:ascii="Trebuchet MS" w:eastAsia="Calibri" w:hAnsi="Trebuchet MS" w:cs="Arial"/>
        </w:rPr>
        <w:t>Document good practices in strengthening civic voices to engage in governance in the health sector from the content of the exchange</w:t>
      </w:r>
    </w:p>
    <w:p w14:paraId="33C90D6A" w14:textId="77777777" w:rsidR="004C3A42" w:rsidRPr="004C3A42" w:rsidRDefault="004C3A42" w:rsidP="004C3A42">
      <w:pPr>
        <w:widowControl w:val="0"/>
        <w:autoSpaceDE w:val="0"/>
        <w:autoSpaceDN w:val="0"/>
        <w:adjustRightInd w:val="0"/>
        <w:spacing w:after="0" w:line="240" w:lineRule="auto"/>
        <w:contextualSpacing/>
        <w:rPr>
          <w:rFonts w:ascii="Trebuchet MS" w:eastAsia="Calibri" w:hAnsi="Trebuchet MS" w:cs="Arial"/>
        </w:rPr>
      </w:pPr>
    </w:p>
    <w:p w14:paraId="4314616B" w14:textId="77777777" w:rsidR="004C3A42" w:rsidRPr="004C3A42" w:rsidRDefault="004C3A42" w:rsidP="004C3A42">
      <w:pPr>
        <w:widowControl w:val="0"/>
        <w:autoSpaceDE w:val="0"/>
        <w:autoSpaceDN w:val="0"/>
        <w:adjustRightInd w:val="0"/>
        <w:spacing w:after="0" w:line="240" w:lineRule="auto"/>
        <w:contextualSpacing/>
        <w:rPr>
          <w:rFonts w:ascii="Trebuchet MS" w:eastAsia="Calibri" w:hAnsi="Trebuchet MS" w:cs="Arial"/>
        </w:rPr>
      </w:pPr>
      <w:r w:rsidRPr="004C3A42">
        <w:rPr>
          <w:rFonts w:ascii="Trebuchet MS" w:eastAsia="Calibri" w:hAnsi="Trebuchet MS" w:cs="Arial"/>
        </w:rPr>
        <w:t>The consultant will design and deliver the learning exchange in partnership with the Foundation.</w:t>
      </w:r>
    </w:p>
    <w:p w14:paraId="7FEA0B67" w14:textId="77777777" w:rsidR="004C3A42" w:rsidRPr="004C3A42" w:rsidRDefault="004C3A42" w:rsidP="004C3A42">
      <w:pPr>
        <w:widowControl w:val="0"/>
        <w:autoSpaceDE w:val="0"/>
        <w:autoSpaceDN w:val="0"/>
        <w:adjustRightInd w:val="0"/>
        <w:spacing w:after="0" w:line="240" w:lineRule="auto"/>
        <w:contextualSpacing/>
        <w:rPr>
          <w:rFonts w:ascii="Trebuchet MS" w:eastAsia="Calibri" w:hAnsi="Trebuchet MS" w:cs="Arial"/>
        </w:rPr>
      </w:pPr>
    </w:p>
    <w:p w14:paraId="50C45DD6" w14:textId="77777777" w:rsidR="004C3A42" w:rsidRPr="004C3A42" w:rsidRDefault="004C3A42" w:rsidP="004C3A42">
      <w:pPr>
        <w:widowControl w:val="0"/>
        <w:autoSpaceDE w:val="0"/>
        <w:autoSpaceDN w:val="0"/>
        <w:adjustRightInd w:val="0"/>
        <w:spacing w:after="0" w:line="240" w:lineRule="auto"/>
        <w:contextualSpacing/>
        <w:rPr>
          <w:rFonts w:ascii="Trebuchet MS" w:eastAsia="Times New Roman" w:hAnsi="Trebuchet MS" w:cs="Arial"/>
        </w:rPr>
      </w:pPr>
    </w:p>
    <w:p w14:paraId="1850B87B" w14:textId="77777777" w:rsidR="004C3A42" w:rsidRPr="004C3A42" w:rsidRDefault="004C3A42" w:rsidP="004C3A42">
      <w:pPr>
        <w:widowControl w:val="0"/>
        <w:numPr>
          <w:ilvl w:val="0"/>
          <w:numId w:val="1"/>
        </w:numPr>
        <w:autoSpaceDE w:val="0"/>
        <w:autoSpaceDN w:val="0"/>
        <w:adjustRightInd w:val="0"/>
        <w:spacing w:after="0" w:line="240" w:lineRule="auto"/>
        <w:contextualSpacing/>
        <w:rPr>
          <w:rFonts w:ascii="Trebuchet MS" w:eastAsia="Calibri" w:hAnsi="Trebuchet MS" w:cs="Arial"/>
          <w:b/>
          <w:color w:val="C00000"/>
        </w:rPr>
      </w:pPr>
      <w:r w:rsidRPr="004C3A42">
        <w:rPr>
          <w:rFonts w:ascii="Trebuchet MS" w:eastAsia="Calibri" w:hAnsi="Trebuchet MS" w:cs="Arial"/>
          <w:b/>
          <w:color w:val="C00000"/>
        </w:rPr>
        <w:t xml:space="preserve">Target outputs </w:t>
      </w:r>
    </w:p>
    <w:p w14:paraId="6BC20313" w14:textId="77777777" w:rsidR="004C3A42" w:rsidRPr="004C3A42" w:rsidRDefault="004C3A42" w:rsidP="004C3A42">
      <w:pPr>
        <w:widowControl w:val="0"/>
        <w:autoSpaceDE w:val="0"/>
        <w:autoSpaceDN w:val="0"/>
        <w:adjustRightInd w:val="0"/>
        <w:spacing w:after="0" w:line="240" w:lineRule="auto"/>
        <w:contextualSpacing/>
        <w:rPr>
          <w:rFonts w:ascii="Trebuchet MS" w:eastAsia="Calibri" w:hAnsi="Trebuchet MS" w:cs="Arial"/>
        </w:rPr>
      </w:pPr>
    </w:p>
    <w:p w14:paraId="0CFCD92E" w14:textId="77777777" w:rsidR="004C3A42" w:rsidRPr="004C3A42" w:rsidRDefault="004C3A42" w:rsidP="004C3A42">
      <w:pPr>
        <w:widowControl w:val="0"/>
        <w:numPr>
          <w:ilvl w:val="0"/>
          <w:numId w:val="10"/>
        </w:numPr>
        <w:autoSpaceDE w:val="0"/>
        <w:autoSpaceDN w:val="0"/>
        <w:adjustRightInd w:val="0"/>
        <w:spacing w:after="0" w:line="240" w:lineRule="auto"/>
        <w:contextualSpacing/>
        <w:rPr>
          <w:rFonts w:ascii="Trebuchet MS" w:eastAsia="Calibri" w:hAnsi="Trebuchet MS" w:cs="Arial"/>
        </w:rPr>
      </w:pPr>
      <w:r w:rsidRPr="004C3A42">
        <w:rPr>
          <w:rFonts w:ascii="Trebuchet MS" w:eastAsia="Calibri" w:hAnsi="Trebuchet MS" w:cs="Arial"/>
        </w:rPr>
        <w:t xml:space="preserve">Preparation of a short paper on lessons and practices in strengthening civic voices to engage in governance in the health sector </w:t>
      </w:r>
    </w:p>
    <w:p w14:paraId="5B247521" w14:textId="77777777" w:rsidR="004C3A42" w:rsidRPr="004C3A42" w:rsidRDefault="004C3A42" w:rsidP="004C3A42">
      <w:pPr>
        <w:widowControl w:val="0"/>
        <w:numPr>
          <w:ilvl w:val="0"/>
          <w:numId w:val="10"/>
        </w:numPr>
        <w:autoSpaceDE w:val="0"/>
        <w:autoSpaceDN w:val="0"/>
        <w:adjustRightInd w:val="0"/>
        <w:spacing w:after="0" w:line="240" w:lineRule="auto"/>
        <w:contextualSpacing/>
        <w:rPr>
          <w:rFonts w:ascii="Trebuchet MS" w:eastAsia="Calibri" w:hAnsi="Trebuchet MS" w:cs="Arial"/>
        </w:rPr>
      </w:pPr>
      <w:r w:rsidRPr="004C3A42">
        <w:rPr>
          <w:rFonts w:ascii="Trebuchet MS" w:eastAsia="Calibri" w:hAnsi="Trebuchet MS" w:cs="Arial"/>
        </w:rPr>
        <w:t>Identify other potential knowledge and communication materials</w:t>
      </w:r>
    </w:p>
    <w:p w14:paraId="20AE4E67" w14:textId="77777777" w:rsidR="004C3A42" w:rsidRPr="004C3A42" w:rsidRDefault="004C3A42" w:rsidP="004C3A42">
      <w:pPr>
        <w:widowControl w:val="0"/>
        <w:numPr>
          <w:ilvl w:val="0"/>
          <w:numId w:val="10"/>
        </w:numPr>
        <w:autoSpaceDE w:val="0"/>
        <w:autoSpaceDN w:val="0"/>
        <w:adjustRightInd w:val="0"/>
        <w:spacing w:after="0" w:line="240" w:lineRule="auto"/>
        <w:contextualSpacing/>
        <w:rPr>
          <w:rFonts w:ascii="Trebuchet MS" w:eastAsia="Calibri" w:hAnsi="Trebuchet MS" w:cs="Arial"/>
        </w:rPr>
      </w:pPr>
      <w:r w:rsidRPr="004C3A42">
        <w:rPr>
          <w:rFonts w:ascii="Trebuchet MS" w:eastAsia="Calibri" w:hAnsi="Trebuchet MS" w:cs="Arial"/>
        </w:rPr>
        <w:t>Identify mechanism(s) to promote continued exchanges among partners, potentially using the Foundation’s knowledge hub.</w:t>
      </w:r>
    </w:p>
    <w:p w14:paraId="5A028FF8" w14:textId="77777777" w:rsidR="004C3A42" w:rsidRPr="004C3A42" w:rsidRDefault="004C3A42" w:rsidP="004C3A42">
      <w:pPr>
        <w:widowControl w:val="0"/>
        <w:autoSpaceDE w:val="0"/>
        <w:autoSpaceDN w:val="0"/>
        <w:adjustRightInd w:val="0"/>
        <w:spacing w:after="0" w:line="240" w:lineRule="auto"/>
        <w:contextualSpacing/>
        <w:rPr>
          <w:rFonts w:ascii="Trebuchet MS" w:eastAsia="Times New Roman" w:hAnsi="Trebuchet MS" w:cs="Arial"/>
        </w:rPr>
      </w:pPr>
    </w:p>
    <w:p w14:paraId="2F5A1308" w14:textId="77777777" w:rsidR="004C3A42" w:rsidRPr="004C3A42" w:rsidRDefault="004C3A42" w:rsidP="004C3A42">
      <w:pPr>
        <w:numPr>
          <w:ilvl w:val="0"/>
          <w:numId w:val="1"/>
        </w:numPr>
        <w:autoSpaceDE w:val="0"/>
        <w:autoSpaceDN w:val="0"/>
        <w:adjustRightInd w:val="0"/>
        <w:spacing w:after="0" w:line="240" w:lineRule="auto"/>
        <w:rPr>
          <w:rFonts w:ascii="Trebuchet MS" w:eastAsia="Times New Roman" w:hAnsi="Trebuchet MS" w:cs="DejaVuSans"/>
          <w:sz w:val="24"/>
          <w:szCs w:val="24"/>
          <w:lang w:val="en-US"/>
        </w:rPr>
      </w:pPr>
      <w:r w:rsidRPr="004C3A42">
        <w:rPr>
          <w:rFonts w:ascii="Trebuchet MS" w:eastAsia="Times New Roman" w:hAnsi="Trebuchet MS" w:cs="DejaVuSans"/>
          <w:b/>
          <w:color w:val="C00000"/>
          <w:lang w:val="en-US"/>
        </w:rPr>
        <w:t>Governance processes and key issues to be addressed</w:t>
      </w:r>
      <w:r w:rsidRPr="004C3A42">
        <w:rPr>
          <w:rFonts w:ascii="Trebuchet MS" w:eastAsia="Times New Roman" w:hAnsi="Trebuchet MS" w:cs="DejaVuSans"/>
          <w:sz w:val="24"/>
          <w:szCs w:val="24"/>
          <w:lang w:val="en-US"/>
        </w:rPr>
        <w:t xml:space="preserve"> </w:t>
      </w:r>
    </w:p>
    <w:p w14:paraId="2D98F000" w14:textId="77777777" w:rsidR="004C3A42" w:rsidRPr="004C3A42" w:rsidRDefault="004C3A42" w:rsidP="004C3A42">
      <w:pPr>
        <w:autoSpaceDE w:val="0"/>
        <w:autoSpaceDN w:val="0"/>
        <w:adjustRightInd w:val="0"/>
        <w:spacing w:after="0" w:line="240" w:lineRule="auto"/>
        <w:ind w:left="720"/>
        <w:rPr>
          <w:rFonts w:ascii="Trebuchet MS" w:eastAsia="Times New Roman" w:hAnsi="Trebuchet MS" w:cs="DejaVuSans"/>
          <w:sz w:val="24"/>
          <w:szCs w:val="24"/>
          <w:lang w:val="en-US"/>
        </w:rPr>
      </w:pPr>
    </w:p>
    <w:p w14:paraId="5F3BFE86" w14:textId="77777777" w:rsidR="004C3A42" w:rsidRPr="004C3A42" w:rsidRDefault="004C3A42" w:rsidP="004C3A42">
      <w:pPr>
        <w:autoSpaceDE w:val="0"/>
        <w:autoSpaceDN w:val="0"/>
        <w:adjustRightInd w:val="0"/>
        <w:spacing w:after="0" w:line="240" w:lineRule="auto"/>
        <w:rPr>
          <w:rFonts w:ascii="Trebuchet MS" w:eastAsia="Times New Roman" w:hAnsi="Trebuchet MS" w:cs="DejaVuSans"/>
          <w:lang w:val="en-US"/>
        </w:rPr>
      </w:pPr>
      <w:r w:rsidRPr="004C3A42">
        <w:rPr>
          <w:rFonts w:ascii="Trebuchet MS" w:eastAsia="Times New Roman" w:hAnsi="Trebuchet MS" w:cs="DejaVuSans"/>
          <w:lang w:val="en-US"/>
        </w:rPr>
        <w:t>(</w:t>
      </w:r>
      <w:r w:rsidRPr="004C3A42">
        <w:rPr>
          <w:rFonts w:ascii="Trebuchet MS" w:eastAsia="Times New Roman" w:hAnsi="Trebuchet MS" w:cs="DejaVuSans"/>
          <w:i/>
          <w:lang w:val="en-US"/>
        </w:rPr>
        <w:t>NB – these are key issues as identified by the Foundation, there may be some change based on consultation with partners as we develop the final agenda</w:t>
      </w:r>
      <w:r w:rsidRPr="004C3A42">
        <w:rPr>
          <w:rFonts w:ascii="Trebuchet MS" w:eastAsia="Times New Roman" w:hAnsi="Trebuchet MS" w:cs="DejaVuSans"/>
          <w:lang w:val="en-US"/>
        </w:rPr>
        <w:t xml:space="preserve">). </w:t>
      </w:r>
    </w:p>
    <w:p w14:paraId="1BA0424F" w14:textId="77777777" w:rsidR="004C3A42" w:rsidRPr="004C3A42" w:rsidRDefault="004C3A42" w:rsidP="004C3A42">
      <w:pPr>
        <w:autoSpaceDE w:val="0"/>
        <w:autoSpaceDN w:val="0"/>
        <w:adjustRightInd w:val="0"/>
        <w:spacing w:after="0" w:line="240" w:lineRule="auto"/>
        <w:rPr>
          <w:rFonts w:ascii="Trebuchet MS" w:eastAsia="Times New Roman" w:hAnsi="Trebuchet MS" w:cs="DejaVuSans"/>
          <w:sz w:val="24"/>
          <w:szCs w:val="24"/>
          <w:lang w:val="en-US"/>
        </w:rPr>
      </w:pPr>
    </w:p>
    <w:p w14:paraId="6E1C8C31" w14:textId="77777777" w:rsidR="004C3A42" w:rsidRPr="004C3A42" w:rsidRDefault="004C3A42" w:rsidP="004C3A42">
      <w:pPr>
        <w:numPr>
          <w:ilvl w:val="0"/>
          <w:numId w:val="5"/>
        </w:numPr>
        <w:autoSpaceDE w:val="0"/>
        <w:autoSpaceDN w:val="0"/>
        <w:adjustRightInd w:val="0"/>
        <w:spacing w:after="120" w:line="240" w:lineRule="auto"/>
        <w:ind w:left="357" w:hanging="357"/>
        <w:rPr>
          <w:rFonts w:ascii="Trebuchet MS" w:eastAsia="Calibri" w:hAnsi="Trebuchet MS" w:cs="DejaVuSans"/>
          <w:lang w:eastAsia="en-GB"/>
        </w:rPr>
      </w:pPr>
      <w:r w:rsidRPr="004C3A42">
        <w:rPr>
          <w:rFonts w:ascii="Trebuchet MS" w:eastAsia="Calibri" w:hAnsi="Trebuchet MS" w:cs="DejaVuSans"/>
          <w:lang w:eastAsia="en-GB"/>
        </w:rPr>
        <w:t>Intersecting inequalities in health service delivery and governance (through the project focus areas: HIV/AIDS; mental health; sexual and reproductive health; access to medicines; NCDs) – power structure dynamics and less heard voices – gender, class, caste, ethnicity</w:t>
      </w:r>
    </w:p>
    <w:p w14:paraId="583B162E" w14:textId="77777777" w:rsidR="004C3A42" w:rsidRPr="004C3A42" w:rsidRDefault="004C3A42" w:rsidP="004C3A42">
      <w:pPr>
        <w:numPr>
          <w:ilvl w:val="0"/>
          <w:numId w:val="5"/>
        </w:numPr>
        <w:autoSpaceDE w:val="0"/>
        <w:autoSpaceDN w:val="0"/>
        <w:adjustRightInd w:val="0"/>
        <w:spacing w:after="120" w:line="240" w:lineRule="auto"/>
        <w:ind w:left="357" w:hanging="357"/>
        <w:rPr>
          <w:rFonts w:ascii="Trebuchet MS" w:eastAsia="Calibri" w:hAnsi="Trebuchet MS" w:cs="DejaVuSans"/>
          <w:lang w:eastAsia="en-GB"/>
        </w:rPr>
      </w:pPr>
      <w:r w:rsidRPr="004C3A42">
        <w:rPr>
          <w:rFonts w:ascii="Trebuchet MS" w:eastAsia="Calibri" w:hAnsi="Trebuchet MS" w:cs="DejaVuSans"/>
          <w:lang w:eastAsia="en-GB"/>
        </w:rPr>
        <w:t>Current challenges in health policy – outdated legislation; intersectoral policy considerations, universal health coverage</w:t>
      </w:r>
    </w:p>
    <w:p w14:paraId="6DCECF94" w14:textId="77777777" w:rsidR="004C3A42" w:rsidRPr="004C3A42" w:rsidRDefault="004C3A42" w:rsidP="004C3A42">
      <w:pPr>
        <w:numPr>
          <w:ilvl w:val="0"/>
          <w:numId w:val="5"/>
        </w:numPr>
        <w:autoSpaceDE w:val="0"/>
        <w:autoSpaceDN w:val="0"/>
        <w:adjustRightInd w:val="0"/>
        <w:spacing w:after="120" w:line="240" w:lineRule="auto"/>
        <w:ind w:left="357" w:hanging="357"/>
        <w:rPr>
          <w:rFonts w:ascii="Trebuchet MS" w:eastAsia="Calibri" w:hAnsi="Trebuchet MS" w:cs="DejaVuSans"/>
          <w:lang w:eastAsia="en-GB"/>
        </w:rPr>
      </w:pPr>
      <w:r w:rsidRPr="004C3A42">
        <w:rPr>
          <w:rFonts w:ascii="Trebuchet MS" w:eastAsia="Calibri" w:hAnsi="Trebuchet MS" w:cs="DejaVuSans"/>
          <w:lang w:eastAsia="en-GB"/>
        </w:rPr>
        <w:t>Challenges of linking civic-voice accountability mechanisms and governance institutions – how open are they – different contexts; when do/does government/authorities listen?  Access to information, budgetary processes, intersectoral linkages, new private sector models – transparency?</w:t>
      </w:r>
    </w:p>
    <w:p w14:paraId="31FE5E0C" w14:textId="77777777" w:rsidR="004C3A42" w:rsidRPr="004C3A42" w:rsidRDefault="004C3A42" w:rsidP="004C3A42">
      <w:pPr>
        <w:numPr>
          <w:ilvl w:val="0"/>
          <w:numId w:val="5"/>
        </w:numPr>
        <w:autoSpaceDE w:val="0"/>
        <w:autoSpaceDN w:val="0"/>
        <w:adjustRightInd w:val="0"/>
        <w:spacing w:after="120" w:line="240" w:lineRule="auto"/>
        <w:ind w:left="357" w:hanging="357"/>
        <w:rPr>
          <w:rFonts w:ascii="Trebuchet MS" w:eastAsia="Calibri" w:hAnsi="Trebuchet MS" w:cs="DejaVuSans"/>
          <w:lang w:eastAsia="en-GB"/>
        </w:rPr>
      </w:pPr>
      <w:r w:rsidRPr="004C3A42">
        <w:rPr>
          <w:rFonts w:ascii="Trebuchet MS" w:eastAsia="Calibri" w:hAnsi="Trebuchet MS" w:cs="DejaVuSans"/>
          <w:lang w:eastAsia="en-GB"/>
        </w:rPr>
        <w:t>How do global processes and agreements influence national policy and local implementation? What role does civil society play in holding government to account in its international commitments?</w:t>
      </w:r>
    </w:p>
    <w:p w14:paraId="066AC0D0" w14:textId="77777777" w:rsidR="004C3A42" w:rsidRPr="004C3A42" w:rsidRDefault="004C3A42" w:rsidP="004C3A42">
      <w:pPr>
        <w:numPr>
          <w:ilvl w:val="0"/>
          <w:numId w:val="5"/>
        </w:numPr>
        <w:autoSpaceDE w:val="0"/>
        <w:autoSpaceDN w:val="0"/>
        <w:adjustRightInd w:val="0"/>
        <w:spacing w:after="120" w:line="240" w:lineRule="auto"/>
        <w:ind w:left="357" w:hanging="357"/>
        <w:rPr>
          <w:rFonts w:ascii="Trebuchet MS" w:eastAsia="Calibri" w:hAnsi="Trebuchet MS" w:cs="DejaVuSans"/>
          <w:lang w:eastAsia="en-GB"/>
        </w:rPr>
      </w:pPr>
      <w:r w:rsidRPr="004C3A42">
        <w:rPr>
          <w:rFonts w:ascii="Trebuchet MS" w:eastAsia="Calibri" w:hAnsi="Trebuchet MS" w:cs="DejaVuSans"/>
          <w:lang w:eastAsia="en-GB"/>
        </w:rPr>
        <w:t xml:space="preserve">Different civic-voice accountability mechanisms (citizen data; </w:t>
      </w:r>
      <w:proofErr w:type="gramStart"/>
      <w:r w:rsidRPr="004C3A42">
        <w:rPr>
          <w:rFonts w:ascii="Trebuchet MS" w:eastAsia="Calibri" w:hAnsi="Trebuchet MS" w:cs="DejaVuSans"/>
          <w:lang w:eastAsia="en-GB"/>
        </w:rPr>
        <w:t>evidence based</w:t>
      </w:r>
      <w:proofErr w:type="gramEnd"/>
      <w:r w:rsidRPr="004C3A42">
        <w:rPr>
          <w:rFonts w:ascii="Trebuchet MS" w:eastAsia="Calibri" w:hAnsi="Trebuchet MS" w:cs="DejaVuSans"/>
          <w:lang w:eastAsia="en-GB"/>
        </w:rPr>
        <w:t xml:space="preserve"> research; legal case work; testimony and stories from users; multi-stakeholder processes; technology - hindrance or help?) and conditions for their effectiveness – case studies from projects/partner experience</w:t>
      </w:r>
    </w:p>
    <w:p w14:paraId="4873A5DB" w14:textId="77777777" w:rsidR="004C3A42" w:rsidRPr="004C3A42" w:rsidRDefault="004C3A42" w:rsidP="004C3A42">
      <w:pPr>
        <w:numPr>
          <w:ilvl w:val="0"/>
          <w:numId w:val="5"/>
        </w:numPr>
        <w:autoSpaceDE w:val="0"/>
        <w:autoSpaceDN w:val="0"/>
        <w:adjustRightInd w:val="0"/>
        <w:spacing w:after="120" w:line="240" w:lineRule="auto"/>
        <w:ind w:left="357" w:hanging="357"/>
        <w:rPr>
          <w:rFonts w:ascii="Trebuchet MS" w:eastAsia="Calibri" w:hAnsi="Trebuchet MS" w:cs="DejaVuSans"/>
          <w:lang w:eastAsia="en-GB"/>
        </w:rPr>
      </w:pPr>
      <w:r w:rsidRPr="004C3A42">
        <w:rPr>
          <w:rFonts w:ascii="Trebuchet MS" w:eastAsia="Calibri" w:hAnsi="Trebuchet MS" w:cs="DejaVuSans"/>
          <w:lang w:eastAsia="en-GB"/>
        </w:rPr>
        <w:t xml:space="preserve">Strengthening civil society – challenges and successes; multi-stakeholder approaches; networks and coalitions – what makes them effective in accountability process </w:t>
      </w:r>
    </w:p>
    <w:p w14:paraId="16FCFD1D" w14:textId="77777777" w:rsidR="002D099C" w:rsidRDefault="002D099C" w:rsidP="004C3A42">
      <w:pPr>
        <w:numPr>
          <w:ilvl w:val="0"/>
          <w:numId w:val="5"/>
        </w:numPr>
        <w:autoSpaceDE w:val="0"/>
        <w:autoSpaceDN w:val="0"/>
        <w:adjustRightInd w:val="0"/>
        <w:spacing w:after="120" w:line="240" w:lineRule="auto"/>
        <w:ind w:left="357" w:hanging="357"/>
        <w:rPr>
          <w:rFonts w:ascii="Trebuchet MS" w:eastAsia="Calibri" w:hAnsi="Trebuchet MS" w:cs="DejaVuSans"/>
          <w:lang w:eastAsia="en-GB"/>
        </w:rPr>
      </w:pPr>
    </w:p>
    <w:p w14:paraId="12D35354" w14:textId="77777777" w:rsidR="002D099C" w:rsidRDefault="002D099C" w:rsidP="002D099C">
      <w:pPr>
        <w:autoSpaceDE w:val="0"/>
        <w:autoSpaceDN w:val="0"/>
        <w:adjustRightInd w:val="0"/>
        <w:spacing w:after="120" w:line="240" w:lineRule="auto"/>
        <w:rPr>
          <w:rFonts w:ascii="Trebuchet MS" w:eastAsia="Calibri" w:hAnsi="Trebuchet MS" w:cs="DejaVuSans"/>
          <w:lang w:eastAsia="en-GB"/>
        </w:rPr>
      </w:pPr>
    </w:p>
    <w:p w14:paraId="17AEA88A" w14:textId="0287123D" w:rsidR="004C3A42" w:rsidRPr="004C3A42" w:rsidRDefault="004C3A42" w:rsidP="004C3A42">
      <w:pPr>
        <w:numPr>
          <w:ilvl w:val="0"/>
          <w:numId w:val="5"/>
        </w:numPr>
        <w:autoSpaceDE w:val="0"/>
        <w:autoSpaceDN w:val="0"/>
        <w:adjustRightInd w:val="0"/>
        <w:spacing w:after="120" w:line="240" w:lineRule="auto"/>
        <w:ind w:left="357" w:hanging="357"/>
        <w:rPr>
          <w:rFonts w:ascii="Trebuchet MS" w:eastAsia="Calibri" w:hAnsi="Trebuchet MS" w:cs="DejaVuSans"/>
          <w:lang w:eastAsia="en-GB"/>
        </w:rPr>
      </w:pPr>
      <w:r w:rsidRPr="004C3A42">
        <w:rPr>
          <w:rFonts w:ascii="Trebuchet MS" w:eastAsia="Calibri" w:hAnsi="Trebuchet MS" w:cs="DejaVuSans"/>
          <w:lang w:eastAsia="en-GB"/>
        </w:rPr>
        <w:t>Public awareness and communications to shape public discourse and opinion in support of tackling stigma and more accountable and inclusive health services</w:t>
      </w:r>
    </w:p>
    <w:p w14:paraId="228471C7" w14:textId="77777777" w:rsidR="004C3A42" w:rsidRPr="004C3A42" w:rsidRDefault="004C3A42" w:rsidP="004C3A42">
      <w:pPr>
        <w:widowControl w:val="0"/>
        <w:autoSpaceDE w:val="0"/>
        <w:autoSpaceDN w:val="0"/>
        <w:adjustRightInd w:val="0"/>
        <w:spacing w:after="0" w:line="240" w:lineRule="auto"/>
        <w:contextualSpacing/>
        <w:rPr>
          <w:rFonts w:ascii="Trebuchet MS" w:eastAsia="Times New Roman" w:hAnsi="Trebuchet MS" w:cs="Arial"/>
        </w:rPr>
      </w:pPr>
    </w:p>
    <w:p w14:paraId="4E0DA93F" w14:textId="77777777" w:rsidR="004C3A42" w:rsidRPr="004C3A42" w:rsidRDefault="004C3A42" w:rsidP="004C3A42">
      <w:pPr>
        <w:widowControl w:val="0"/>
        <w:autoSpaceDE w:val="0"/>
        <w:autoSpaceDN w:val="0"/>
        <w:adjustRightInd w:val="0"/>
        <w:spacing w:after="0" w:line="240" w:lineRule="auto"/>
        <w:contextualSpacing/>
        <w:rPr>
          <w:rFonts w:ascii="Trebuchet MS" w:eastAsia="Times New Roman" w:hAnsi="Trebuchet MS" w:cs="Arial"/>
          <w:lang w:val="en-US"/>
        </w:rPr>
      </w:pPr>
    </w:p>
    <w:p w14:paraId="7D22BA70" w14:textId="77777777" w:rsidR="004C3A42" w:rsidRPr="004C3A42" w:rsidRDefault="004C3A42" w:rsidP="004C3A42">
      <w:pPr>
        <w:widowControl w:val="0"/>
        <w:numPr>
          <w:ilvl w:val="0"/>
          <w:numId w:val="1"/>
        </w:numPr>
        <w:autoSpaceDE w:val="0"/>
        <w:autoSpaceDN w:val="0"/>
        <w:adjustRightInd w:val="0"/>
        <w:spacing w:after="0" w:line="240" w:lineRule="auto"/>
        <w:contextualSpacing/>
        <w:rPr>
          <w:rFonts w:ascii="Trebuchet MS" w:eastAsia="MS Mincho" w:hAnsi="Trebuchet MS" w:cs="Arial"/>
          <w:b/>
          <w:color w:val="C00000"/>
          <w:lang w:val="en-US"/>
        </w:rPr>
      </w:pPr>
      <w:r w:rsidRPr="004C3A42">
        <w:rPr>
          <w:rFonts w:ascii="Trebuchet MS" w:eastAsia="MS Mincho" w:hAnsi="Trebuchet MS" w:cs="Arial"/>
          <w:b/>
          <w:color w:val="C00000"/>
          <w:lang w:val="en-US"/>
        </w:rPr>
        <w:t>Description of Work</w:t>
      </w:r>
    </w:p>
    <w:p w14:paraId="385751C0" w14:textId="77777777" w:rsidR="004C3A42" w:rsidRPr="004C3A42" w:rsidRDefault="004C3A42" w:rsidP="004C3A42">
      <w:pPr>
        <w:spacing w:after="0" w:line="240" w:lineRule="auto"/>
        <w:contextualSpacing/>
        <w:rPr>
          <w:rFonts w:ascii="Trebuchet MS" w:eastAsia="Times New Roman" w:hAnsi="Trebuchet MS" w:cs="Times New Roman"/>
          <w:lang w:val="en-US"/>
        </w:rPr>
      </w:pPr>
    </w:p>
    <w:p w14:paraId="08E7FE5B" w14:textId="77777777" w:rsidR="004C3A42" w:rsidRPr="004C3A42" w:rsidRDefault="004C3A42" w:rsidP="004C3A42">
      <w:pPr>
        <w:widowControl w:val="0"/>
        <w:numPr>
          <w:ilvl w:val="0"/>
          <w:numId w:val="9"/>
        </w:numPr>
        <w:autoSpaceDE w:val="0"/>
        <w:autoSpaceDN w:val="0"/>
        <w:adjustRightInd w:val="0"/>
        <w:spacing w:after="0" w:line="240" w:lineRule="auto"/>
        <w:contextualSpacing/>
        <w:rPr>
          <w:rFonts w:ascii="Trebuchet MS" w:eastAsia="Times New Roman" w:hAnsi="Trebuchet MS" w:cs="Arial"/>
          <w:b/>
          <w:i/>
        </w:rPr>
      </w:pPr>
      <w:r w:rsidRPr="004C3A42">
        <w:rPr>
          <w:rFonts w:ascii="Trebuchet MS" w:eastAsia="Times New Roman" w:hAnsi="Trebuchet MS" w:cs="Arial"/>
          <w:b/>
          <w:i/>
        </w:rPr>
        <w:t>Discussions and planning with Foundation team members</w:t>
      </w:r>
    </w:p>
    <w:p w14:paraId="4715A719" w14:textId="77777777" w:rsidR="004C3A42" w:rsidRPr="004C3A42" w:rsidRDefault="004C3A42" w:rsidP="004C3A42">
      <w:pPr>
        <w:widowControl w:val="0"/>
        <w:autoSpaceDE w:val="0"/>
        <w:autoSpaceDN w:val="0"/>
        <w:adjustRightInd w:val="0"/>
        <w:spacing w:after="0" w:line="240" w:lineRule="auto"/>
        <w:contextualSpacing/>
        <w:rPr>
          <w:rFonts w:ascii="Trebuchet MS" w:eastAsia="Times New Roman" w:hAnsi="Trebuchet MS" w:cs="Arial"/>
        </w:rPr>
      </w:pPr>
      <w:r w:rsidRPr="004C3A42">
        <w:rPr>
          <w:rFonts w:ascii="Trebuchet MS" w:eastAsia="Times New Roman" w:hAnsi="Trebuchet MS" w:cs="Arial"/>
        </w:rPr>
        <w:t>Discuss the learning exchange brief with programme teams and Directorate to provide background, background materials and preliminary design for the learning exchange</w:t>
      </w:r>
    </w:p>
    <w:p w14:paraId="24B85335" w14:textId="77777777" w:rsidR="004C3A42" w:rsidRPr="004C3A42" w:rsidRDefault="004C3A42" w:rsidP="004C3A42">
      <w:pPr>
        <w:widowControl w:val="0"/>
        <w:autoSpaceDE w:val="0"/>
        <w:autoSpaceDN w:val="0"/>
        <w:adjustRightInd w:val="0"/>
        <w:spacing w:after="0" w:line="240" w:lineRule="auto"/>
        <w:contextualSpacing/>
        <w:rPr>
          <w:rFonts w:ascii="Trebuchet MS" w:eastAsia="Times New Roman" w:hAnsi="Trebuchet MS" w:cs="Arial"/>
        </w:rPr>
      </w:pPr>
    </w:p>
    <w:p w14:paraId="4E5CEC06" w14:textId="77777777" w:rsidR="004C3A42" w:rsidRPr="004C3A42" w:rsidRDefault="004C3A42" w:rsidP="004C3A42">
      <w:pPr>
        <w:widowControl w:val="0"/>
        <w:numPr>
          <w:ilvl w:val="0"/>
          <w:numId w:val="8"/>
        </w:numPr>
        <w:autoSpaceDE w:val="0"/>
        <w:autoSpaceDN w:val="0"/>
        <w:adjustRightInd w:val="0"/>
        <w:spacing w:after="0" w:line="240" w:lineRule="auto"/>
        <w:contextualSpacing/>
        <w:rPr>
          <w:rFonts w:ascii="Trebuchet MS" w:eastAsia="Times New Roman" w:hAnsi="Trebuchet MS" w:cs="Arial"/>
          <w:b/>
          <w:i/>
        </w:rPr>
      </w:pPr>
      <w:r w:rsidRPr="004C3A42">
        <w:rPr>
          <w:rFonts w:ascii="Trebuchet MS" w:eastAsia="Times New Roman" w:hAnsi="Trebuchet MS" w:cs="Arial"/>
          <w:b/>
          <w:i/>
        </w:rPr>
        <w:t>Discussions with grantee partners</w:t>
      </w:r>
    </w:p>
    <w:p w14:paraId="5DD77EDD" w14:textId="77777777" w:rsidR="004C3A42" w:rsidRPr="004C3A42" w:rsidRDefault="004C3A42" w:rsidP="004C3A42">
      <w:pPr>
        <w:widowControl w:val="0"/>
        <w:autoSpaceDE w:val="0"/>
        <w:autoSpaceDN w:val="0"/>
        <w:adjustRightInd w:val="0"/>
        <w:spacing w:after="0" w:line="240" w:lineRule="auto"/>
        <w:contextualSpacing/>
        <w:rPr>
          <w:rFonts w:ascii="Trebuchet MS" w:eastAsia="Times New Roman" w:hAnsi="Trebuchet MS" w:cs="Arial"/>
        </w:rPr>
      </w:pPr>
      <w:r w:rsidRPr="004C3A42">
        <w:rPr>
          <w:rFonts w:ascii="Trebuchet MS" w:eastAsia="Times New Roman" w:hAnsi="Trebuchet MS" w:cs="Arial"/>
        </w:rPr>
        <w:t>Discuss initial outline of key issues for the learning exchange with grantee partners and refine and add additional issues based on consultations</w:t>
      </w:r>
    </w:p>
    <w:p w14:paraId="2F2AD893" w14:textId="77777777" w:rsidR="004C3A42" w:rsidRPr="004C3A42" w:rsidRDefault="004C3A42" w:rsidP="004C3A42">
      <w:pPr>
        <w:widowControl w:val="0"/>
        <w:autoSpaceDE w:val="0"/>
        <w:autoSpaceDN w:val="0"/>
        <w:adjustRightInd w:val="0"/>
        <w:spacing w:after="0" w:line="240" w:lineRule="auto"/>
        <w:contextualSpacing/>
        <w:rPr>
          <w:rFonts w:ascii="Trebuchet MS" w:eastAsia="Times New Roman" w:hAnsi="Trebuchet MS" w:cs="Arial"/>
          <w:b/>
          <w:i/>
        </w:rPr>
      </w:pPr>
    </w:p>
    <w:p w14:paraId="19C355A6" w14:textId="77777777" w:rsidR="004C3A42" w:rsidRPr="004C3A42" w:rsidRDefault="004C3A42" w:rsidP="004C3A42">
      <w:pPr>
        <w:widowControl w:val="0"/>
        <w:numPr>
          <w:ilvl w:val="0"/>
          <w:numId w:val="8"/>
        </w:numPr>
        <w:autoSpaceDE w:val="0"/>
        <w:autoSpaceDN w:val="0"/>
        <w:adjustRightInd w:val="0"/>
        <w:spacing w:after="0" w:line="240" w:lineRule="auto"/>
        <w:contextualSpacing/>
        <w:rPr>
          <w:rFonts w:ascii="Trebuchet MS" w:eastAsia="Times New Roman" w:hAnsi="Trebuchet MS" w:cs="Arial"/>
          <w:b/>
          <w:i/>
        </w:rPr>
      </w:pPr>
      <w:r w:rsidRPr="004C3A42">
        <w:rPr>
          <w:rFonts w:ascii="Trebuchet MS" w:eastAsia="Times New Roman" w:hAnsi="Trebuchet MS" w:cs="Arial"/>
          <w:b/>
          <w:i/>
        </w:rPr>
        <w:t xml:space="preserve">Design learning exchange </w:t>
      </w:r>
    </w:p>
    <w:p w14:paraId="75B97766" w14:textId="77777777" w:rsidR="004C3A42" w:rsidRPr="004C3A42" w:rsidRDefault="004C3A42" w:rsidP="004C3A42">
      <w:pPr>
        <w:widowControl w:val="0"/>
        <w:autoSpaceDE w:val="0"/>
        <w:autoSpaceDN w:val="0"/>
        <w:adjustRightInd w:val="0"/>
        <w:spacing w:after="0" w:line="240" w:lineRule="auto"/>
        <w:contextualSpacing/>
        <w:rPr>
          <w:rFonts w:ascii="Trebuchet MS" w:eastAsia="Times New Roman" w:hAnsi="Trebuchet MS" w:cs="Arial"/>
        </w:rPr>
      </w:pPr>
      <w:r w:rsidRPr="004C3A42">
        <w:rPr>
          <w:rFonts w:ascii="Trebuchet MS" w:eastAsia="Times New Roman" w:hAnsi="Trebuchet MS" w:cs="Arial"/>
        </w:rPr>
        <w:t>Design structure and prepare workshop outline and agenda for discussion, review and finalisation with Foundation programme teams and key partners</w:t>
      </w:r>
    </w:p>
    <w:p w14:paraId="672689CD" w14:textId="77777777" w:rsidR="004C3A42" w:rsidRPr="004C3A42" w:rsidRDefault="004C3A42" w:rsidP="004C3A42">
      <w:pPr>
        <w:widowControl w:val="0"/>
        <w:autoSpaceDE w:val="0"/>
        <w:autoSpaceDN w:val="0"/>
        <w:adjustRightInd w:val="0"/>
        <w:spacing w:after="0" w:line="240" w:lineRule="auto"/>
        <w:contextualSpacing/>
        <w:rPr>
          <w:rFonts w:ascii="Trebuchet MS" w:eastAsia="Times New Roman" w:hAnsi="Trebuchet MS" w:cs="Arial"/>
        </w:rPr>
      </w:pPr>
    </w:p>
    <w:p w14:paraId="4C816027" w14:textId="77777777" w:rsidR="004C3A42" w:rsidRPr="004C3A42" w:rsidRDefault="004C3A42" w:rsidP="004C3A42">
      <w:pPr>
        <w:widowControl w:val="0"/>
        <w:numPr>
          <w:ilvl w:val="0"/>
          <w:numId w:val="7"/>
        </w:numPr>
        <w:autoSpaceDE w:val="0"/>
        <w:autoSpaceDN w:val="0"/>
        <w:adjustRightInd w:val="0"/>
        <w:spacing w:after="0" w:line="240" w:lineRule="auto"/>
        <w:contextualSpacing/>
        <w:rPr>
          <w:rFonts w:ascii="Trebuchet MS" w:eastAsia="Times New Roman" w:hAnsi="Trebuchet MS" w:cs="Arial"/>
          <w:b/>
          <w:i/>
        </w:rPr>
      </w:pPr>
      <w:r w:rsidRPr="004C3A42">
        <w:rPr>
          <w:rFonts w:ascii="Trebuchet MS" w:eastAsia="Times New Roman" w:hAnsi="Trebuchet MS" w:cs="Arial"/>
          <w:b/>
          <w:i/>
        </w:rPr>
        <w:t>Facilitate learning exchange</w:t>
      </w:r>
    </w:p>
    <w:p w14:paraId="1A529A7A" w14:textId="77777777" w:rsidR="004C3A42" w:rsidRPr="004C3A42" w:rsidRDefault="004C3A42" w:rsidP="004C3A42">
      <w:pPr>
        <w:widowControl w:val="0"/>
        <w:autoSpaceDE w:val="0"/>
        <w:autoSpaceDN w:val="0"/>
        <w:adjustRightInd w:val="0"/>
        <w:spacing w:after="0" w:line="240" w:lineRule="auto"/>
        <w:contextualSpacing/>
        <w:rPr>
          <w:rFonts w:ascii="Trebuchet MS" w:eastAsia="Times New Roman" w:hAnsi="Trebuchet MS" w:cs="Arial"/>
        </w:rPr>
      </w:pPr>
      <w:r w:rsidRPr="004C3A42">
        <w:rPr>
          <w:rFonts w:ascii="Trebuchet MS" w:eastAsia="Times New Roman" w:hAnsi="Trebuchet MS" w:cs="Arial"/>
        </w:rPr>
        <w:t>Lead the facilitation of the learning exchange between Foundation partners, according to the agreed agenda</w:t>
      </w:r>
    </w:p>
    <w:p w14:paraId="6DFCF9C8" w14:textId="77777777" w:rsidR="004C3A42" w:rsidRPr="004C3A42" w:rsidRDefault="004C3A42" w:rsidP="004C3A42">
      <w:pPr>
        <w:spacing w:after="0" w:line="249" w:lineRule="auto"/>
        <w:contextualSpacing/>
        <w:rPr>
          <w:rFonts w:ascii="Trebuchet MS" w:eastAsia="MS Mincho" w:hAnsi="Trebuchet MS" w:cs="Times New Roman"/>
          <w:lang w:val="en-US"/>
        </w:rPr>
      </w:pPr>
    </w:p>
    <w:p w14:paraId="1D076817" w14:textId="77777777" w:rsidR="004C3A42" w:rsidRPr="004C3A42" w:rsidRDefault="004C3A42" w:rsidP="004C3A42">
      <w:pPr>
        <w:numPr>
          <w:ilvl w:val="0"/>
          <w:numId w:val="6"/>
        </w:numPr>
        <w:spacing w:after="0" w:line="249" w:lineRule="auto"/>
        <w:contextualSpacing/>
        <w:rPr>
          <w:rFonts w:ascii="Trebuchet MS" w:eastAsia="MS Mincho" w:hAnsi="Trebuchet MS" w:cs="Times New Roman"/>
          <w:b/>
          <w:i/>
          <w:lang w:val="en-US"/>
        </w:rPr>
      </w:pPr>
      <w:r w:rsidRPr="004C3A42">
        <w:rPr>
          <w:rFonts w:ascii="Trebuchet MS" w:eastAsia="MS Mincho" w:hAnsi="Trebuchet MS" w:cs="Times New Roman"/>
          <w:b/>
          <w:i/>
          <w:lang w:val="en-US"/>
        </w:rPr>
        <w:t xml:space="preserve">Prepare report on key knowledge and learning </w:t>
      </w:r>
    </w:p>
    <w:p w14:paraId="40310CB4" w14:textId="77777777" w:rsidR="004C3A42" w:rsidRPr="004C3A42" w:rsidRDefault="004C3A42" w:rsidP="004C3A42">
      <w:pPr>
        <w:spacing w:after="0" w:line="249" w:lineRule="auto"/>
        <w:contextualSpacing/>
        <w:rPr>
          <w:rFonts w:ascii="Trebuchet MS" w:eastAsia="MS Mincho" w:hAnsi="Trebuchet MS" w:cs="Times New Roman"/>
          <w:lang w:val="en-US"/>
        </w:rPr>
      </w:pPr>
      <w:r w:rsidRPr="004C3A42">
        <w:rPr>
          <w:rFonts w:ascii="Trebuchet MS" w:eastAsia="MS Mincho" w:hAnsi="Trebuchet MS" w:cs="Times New Roman"/>
          <w:lang w:val="en-US"/>
        </w:rPr>
        <w:t xml:space="preserve">Prepare draft report in collaboration with the Foundation and agreed with participants on the key learning outcomes and next steps </w:t>
      </w:r>
    </w:p>
    <w:p w14:paraId="34C120C5" w14:textId="77777777" w:rsidR="004C3A42" w:rsidRPr="004C3A42" w:rsidRDefault="004C3A42" w:rsidP="004C3A42">
      <w:pPr>
        <w:spacing w:after="0" w:line="249" w:lineRule="auto"/>
        <w:contextualSpacing/>
        <w:rPr>
          <w:rFonts w:ascii="Trebuchet MS" w:eastAsia="MS Mincho" w:hAnsi="Trebuchet MS" w:cs="Times New Roman"/>
          <w:b/>
          <w:i/>
          <w:lang w:val="en-US"/>
        </w:rPr>
      </w:pPr>
    </w:p>
    <w:p w14:paraId="7012F510" w14:textId="77777777" w:rsidR="004C3A42" w:rsidRPr="004C3A42" w:rsidRDefault="004C3A42" w:rsidP="004C3A42">
      <w:pPr>
        <w:numPr>
          <w:ilvl w:val="0"/>
          <w:numId w:val="6"/>
        </w:numPr>
        <w:spacing w:after="0" w:line="249" w:lineRule="auto"/>
        <w:contextualSpacing/>
        <w:rPr>
          <w:rFonts w:ascii="Trebuchet MS" w:eastAsia="MS Mincho" w:hAnsi="Trebuchet MS" w:cs="Times New Roman"/>
          <w:b/>
          <w:i/>
          <w:lang w:val="en-US"/>
        </w:rPr>
      </w:pPr>
      <w:r w:rsidRPr="004C3A42">
        <w:rPr>
          <w:rFonts w:ascii="Trebuchet MS" w:eastAsia="MS Mincho" w:hAnsi="Trebuchet MS" w:cs="Times New Roman"/>
          <w:b/>
          <w:i/>
          <w:lang w:val="en-US"/>
        </w:rPr>
        <w:t>Feedback and reflection</w:t>
      </w:r>
    </w:p>
    <w:p w14:paraId="22505C4D" w14:textId="77777777" w:rsidR="004C3A42" w:rsidRPr="004C3A42" w:rsidRDefault="004C3A42" w:rsidP="004C3A42">
      <w:pPr>
        <w:spacing w:after="0" w:line="249" w:lineRule="auto"/>
        <w:contextualSpacing/>
        <w:rPr>
          <w:rFonts w:ascii="Trebuchet MS" w:eastAsia="MS Mincho" w:hAnsi="Trebuchet MS" w:cs="Times New Roman"/>
          <w:lang w:val="en-US"/>
        </w:rPr>
      </w:pPr>
      <w:r w:rsidRPr="004C3A42">
        <w:rPr>
          <w:rFonts w:ascii="Trebuchet MS" w:eastAsia="MS Mincho" w:hAnsi="Trebuchet MS" w:cs="Times New Roman"/>
          <w:lang w:val="en-US"/>
        </w:rPr>
        <w:t xml:space="preserve">Following exchange delivery, short meeting with the Foundation team to feedback and reflect on the learning exchange outcomes, what worked well and where we can improve next time. </w:t>
      </w:r>
    </w:p>
    <w:p w14:paraId="7FF1C89D" w14:textId="77777777" w:rsidR="004C3A42" w:rsidRPr="004C3A42" w:rsidRDefault="004C3A42" w:rsidP="004C3A42">
      <w:pPr>
        <w:spacing w:after="0" w:line="249" w:lineRule="auto"/>
        <w:contextualSpacing/>
        <w:rPr>
          <w:rFonts w:ascii="Trebuchet MS" w:eastAsia="MS Mincho" w:hAnsi="Trebuchet MS" w:cs="Times New Roman"/>
          <w:lang w:val="en-US"/>
        </w:rPr>
      </w:pPr>
    </w:p>
    <w:p w14:paraId="79AA3CA5" w14:textId="77777777" w:rsidR="004C3A42" w:rsidRPr="004C3A42" w:rsidRDefault="004C3A42" w:rsidP="004C3A42">
      <w:pPr>
        <w:widowControl w:val="0"/>
        <w:autoSpaceDE w:val="0"/>
        <w:autoSpaceDN w:val="0"/>
        <w:adjustRightInd w:val="0"/>
        <w:spacing w:after="0" w:line="240" w:lineRule="auto"/>
        <w:contextualSpacing/>
        <w:rPr>
          <w:rFonts w:ascii="Trebuchet MS" w:eastAsia="Times New Roman" w:hAnsi="Trebuchet MS" w:cs="Arial"/>
          <w:lang w:val="en-US"/>
        </w:rPr>
      </w:pPr>
      <w:r w:rsidRPr="004C3A42">
        <w:rPr>
          <w:rFonts w:ascii="Trebuchet MS" w:eastAsia="Times New Roman" w:hAnsi="Trebuchet MS" w:cs="Arial"/>
          <w:lang w:val="en-US"/>
        </w:rPr>
        <w:tab/>
      </w:r>
    </w:p>
    <w:p w14:paraId="12E591D6" w14:textId="77777777" w:rsidR="004C3A42" w:rsidRPr="004C3A42" w:rsidRDefault="004C3A42" w:rsidP="004C3A42">
      <w:pPr>
        <w:numPr>
          <w:ilvl w:val="0"/>
          <w:numId w:val="1"/>
        </w:numPr>
        <w:spacing w:after="0" w:line="240" w:lineRule="auto"/>
        <w:rPr>
          <w:rFonts w:ascii="Trebuchet MS" w:eastAsia="Calibri" w:hAnsi="Trebuchet MS" w:cs="Times New Roman"/>
          <w:b/>
          <w:color w:val="C00000"/>
        </w:rPr>
      </w:pPr>
      <w:r w:rsidRPr="004C3A42">
        <w:rPr>
          <w:rFonts w:ascii="Trebuchet MS" w:eastAsia="Calibri" w:hAnsi="Trebuchet MS" w:cs="Times New Roman"/>
          <w:b/>
          <w:color w:val="C00000"/>
        </w:rPr>
        <w:t>Schedule and deliverables</w:t>
      </w:r>
    </w:p>
    <w:p w14:paraId="0C187704" w14:textId="77777777" w:rsidR="004C3A42" w:rsidRPr="004C3A42" w:rsidRDefault="004C3A42" w:rsidP="004C3A42">
      <w:pPr>
        <w:spacing w:after="0" w:line="240" w:lineRule="auto"/>
        <w:rPr>
          <w:rFonts w:ascii="Trebuchet MS" w:eastAsia="Calibri" w:hAnsi="Trebuchet MS" w:cs="Times New Roman"/>
          <w:b/>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
        <w:gridCol w:w="3580"/>
        <w:gridCol w:w="1824"/>
        <w:gridCol w:w="1432"/>
        <w:gridCol w:w="1802"/>
      </w:tblGrid>
      <w:tr w:rsidR="004C3A42" w:rsidRPr="004C3A42" w14:paraId="3B1C0F27" w14:textId="77777777" w:rsidTr="009C10BE">
        <w:tc>
          <w:tcPr>
            <w:tcW w:w="374" w:type="dxa"/>
            <w:shd w:val="clear" w:color="auto" w:fill="auto"/>
          </w:tcPr>
          <w:p w14:paraId="219A97BE" w14:textId="77777777" w:rsidR="004C3A42" w:rsidRPr="004C3A42" w:rsidRDefault="004C3A42" w:rsidP="004C3A42">
            <w:pPr>
              <w:spacing w:after="0" w:line="240" w:lineRule="auto"/>
              <w:rPr>
                <w:rFonts w:ascii="Trebuchet MS" w:eastAsia="Calibri" w:hAnsi="Trebuchet MS" w:cs="Times New Roman"/>
                <w:b/>
              </w:rPr>
            </w:pPr>
          </w:p>
        </w:tc>
        <w:tc>
          <w:tcPr>
            <w:tcW w:w="3580" w:type="dxa"/>
            <w:shd w:val="clear" w:color="auto" w:fill="auto"/>
          </w:tcPr>
          <w:p w14:paraId="42BC0BD8" w14:textId="77777777" w:rsidR="004C3A42" w:rsidRPr="004C3A42" w:rsidRDefault="004C3A42" w:rsidP="004C3A42">
            <w:pPr>
              <w:spacing w:after="0" w:line="240" w:lineRule="auto"/>
              <w:rPr>
                <w:rFonts w:ascii="Trebuchet MS" w:eastAsia="Calibri" w:hAnsi="Trebuchet MS" w:cs="Times New Roman"/>
                <w:b/>
              </w:rPr>
            </w:pPr>
            <w:r w:rsidRPr="004C3A42">
              <w:rPr>
                <w:rFonts w:ascii="Trebuchet MS" w:eastAsia="Calibri" w:hAnsi="Trebuchet MS" w:cs="Times New Roman"/>
                <w:b/>
              </w:rPr>
              <w:t>Output</w:t>
            </w:r>
          </w:p>
        </w:tc>
        <w:tc>
          <w:tcPr>
            <w:tcW w:w="1824" w:type="dxa"/>
            <w:shd w:val="clear" w:color="auto" w:fill="auto"/>
          </w:tcPr>
          <w:p w14:paraId="431F43AC" w14:textId="77777777" w:rsidR="004C3A42" w:rsidRPr="004C3A42" w:rsidRDefault="004C3A42" w:rsidP="004C3A42">
            <w:pPr>
              <w:spacing w:after="0" w:line="240" w:lineRule="auto"/>
              <w:rPr>
                <w:rFonts w:ascii="Trebuchet MS" w:eastAsia="Calibri" w:hAnsi="Trebuchet MS" w:cs="Times New Roman"/>
                <w:b/>
              </w:rPr>
            </w:pPr>
            <w:r w:rsidRPr="004C3A42">
              <w:rPr>
                <w:rFonts w:ascii="Trebuchet MS" w:eastAsia="Calibri" w:hAnsi="Trebuchet MS" w:cs="Times New Roman"/>
                <w:b/>
              </w:rPr>
              <w:t>Completion date</w:t>
            </w:r>
          </w:p>
        </w:tc>
        <w:tc>
          <w:tcPr>
            <w:tcW w:w="1432" w:type="dxa"/>
          </w:tcPr>
          <w:p w14:paraId="2173EE09" w14:textId="77777777" w:rsidR="004C3A42" w:rsidRPr="004C3A42" w:rsidRDefault="004C3A42" w:rsidP="004C3A42">
            <w:pPr>
              <w:spacing w:after="0" w:line="240" w:lineRule="auto"/>
              <w:rPr>
                <w:rFonts w:ascii="Trebuchet MS" w:eastAsia="Calibri" w:hAnsi="Trebuchet MS" w:cs="Times New Roman"/>
                <w:b/>
              </w:rPr>
            </w:pPr>
            <w:r w:rsidRPr="004C3A42">
              <w:rPr>
                <w:rFonts w:ascii="Trebuchet MS" w:eastAsia="Calibri" w:hAnsi="Trebuchet MS" w:cs="Times New Roman"/>
                <w:b/>
              </w:rPr>
              <w:t>Consultant</w:t>
            </w:r>
          </w:p>
          <w:p w14:paraId="777F8CDC" w14:textId="77777777" w:rsidR="004C3A42" w:rsidRPr="004C3A42" w:rsidRDefault="004C3A42" w:rsidP="004C3A42">
            <w:pPr>
              <w:spacing w:after="0" w:line="240" w:lineRule="auto"/>
              <w:rPr>
                <w:rFonts w:ascii="Trebuchet MS" w:eastAsia="Calibri" w:hAnsi="Trebuchet MS" w:cs="Times New Roman"/>
                <w:b/>
              </w:rPr>
            </w:pPr>
            <w:r w:rsidRPr="004C3A42">
              <w:rPr>
                <w:rFonts w:ascii="Trebuchet MS" w:eastAsia="Calibri" w:hAnsi="Trebuchet MS" w:cs="Times New Roman"/>
                <w:b/>
              </w:rPr>
              <w:t>days</w:t>
            </w:r>
          </w:p>
        </w:tc>
        <w:tc>
          <w:tcPr>
            <w:tcW w:w="1802" w:type="dxa"/>
            <w:shd w:val="clear" w:color="auto" w:fill="auto"/>
          </w:tcPr>
          <w:p w14:paraId="734BB999" w14:textId="77777777" w:rsidR="004C3A42" w:rsidRPr="004C3A42" w:rsidRDefault="004C3A42" w:rsidP="004C3A42">
            <w:pPr>
              <w:spacing w:after="0" w:line="240" w:lineRule="auto"/>
              <w:rPr>
                <w:rFonts w:ascii="Trebuchet MS" w:eastAsia="Calibri" w:hAnsi="Trebuchet MS" w:cs="Times New Roman"/>
                <w:b/>
              </w:rPr>
            </w:pPr>
            <w:r w:rsidRPr="004C3A42">
              <w:rPr>
                <w:rFonts w:ascii="Trebuchet MS" w:eastAsia="Calibri" w:hAnsi="Trebuchet MS" w:cs="Times New Roman"/>
                <w:b/>
              </w:rPr>
              <w:t>Responsibility</w:t>
            </w:r>
          </w:p>
        </w:tc>
      </w:tr>
      <w:tr w:rsidR="004C3A42" w:rsidRPr="004C3A42" w14:paraId="5D6C5850" w14:textId="77777777" w:rsidTr="009C10BE">
        <w:tc>
          <w:tcPr>
            <w:tcW w:w="374" w:type="dxa"/>
            <w:shd w:val="clear" w:color="auto" w:fill="auto"/>
          </w:tcPr>
          <w:p w14:paraId="3E7E2CA6" w14:textId="77777777" w:rsidR="004C3A42" w:rsidRPr="004C3A42" w:rsidRDefault="004C3A42" w:rsidP="004C3A42">
            <w:pPr>
              <w:numPr>
                <w:ilvl w:val="0"/>
                <w:numId w:val="3"/>
              </w:numPr>
              <w:spacing w:after="0" w:line="240" w:lineRule="auto"/>
              <w:rPr>
                <w:rFonts w:ascii="Trebuchet MS" w:eastAsia="Calibri" w:hAnsi="Trebuchet MS" w:cs="Times New Roman"/>
                <w:b/>
              </w:rPr>
            </w:pPr>
          </w:p>
        </w:tc>
        <w:tc>
          <w:tcPr>
            <w:tcW w:w="3580" w:type="dxa"/>
            <w:shd w:val="clear" w:color="auto" w:fill="auto"/>
          </w:tcPr>
          <w:p w14:paraId="0983C236"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Agree participants list</w:t>
            </w:r>
          </w:p>
        </w:tc>
        <w:tc>
          <w:tcPr>
            <w:tcW w:w="1824" w:type="dxa"/>
            <w:shd w:val="clear" w:color="auto" w:fill="auto"/>
          </w:tcPr>
          <w:p w14:paraId="1EBE464B"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8 February 2019</w:t>
            </w:r>
          </w:p>
        </w:tc>
        <w:tc>
          <w:tcPr>
            <w:tcW w:w="1432" w:type="dxa"/>
          </w:tcPr>
          <w:p w14:paraId="049B7953" w14:textId="77777777" w:rsidR="004C3A42" w:rsidRPr="004C3A42" w:rsidRDefault="004C3A42" w:rsidP="004C3A42">
            <w:pPr>
              <w:spacing w:after="0" w:line="240" w:lineRule="auto"/>
              <w:rPr>
                <w:rFonts w:ascii="Trebuchet MS" w:eastAsia="Calibri" w:hAnsi="Trebuchet MS" w:cs="Times New Roman"/>
              </w:rPr>
            </w:pPr>
          </w:p>
        </w:tc>
        <w:tc>
          <w:tcPr>
            <w:tcW w:w="1802" w:type="dxa"/>
            <w:shd w:val="clear" w:color="auto" w:fill="auto"/>
          </w:tcPr>
          <w:p w14:paraId="5B8A22F8"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Foundation</w:t>
            </w:r>
          </w:p>
        </w:tc>
      </w:tr>
      <w:tr w:rsidR="004C3A42" w:rsidRPr="004C3A42" w14:paraId="09D11901" w14:textId="77777777" w:rsidTr="009C10BE">
        <w:tc>
          <w:tcPr>
            <w:tcW w:w="374" w:type="dxa"/>
            <w:shd w:val="clear" w:color="auto" w:fill="auto"/>
          </w:tcPr>
          <w:p w14:paraId="2084D533" w14:textId="77777777" w:rsidR="004C3A42" w:rsidRPr="004C3A42" w:rsidRDefault="004C3A42" w:rsidP="004C3A42">
            <w:pPr>
              <w:numPr>
                <w:ilvl w:val="0"/>
                <w:numId w:val="3"/>
              </w:numPr>
              <w:spacing w:after="0" w:line="240" w:lineRule="auto"/>
              <w:rPr>
                <w:rFonts w:ascii="Trebuchet MS" w:eastAsia="Calibri" w:hAnsi="Trebuchet MS" w:cs="Times New Roman"/>
                <w:b/>
              </w:rPr>
            </w:pPr>
          </w:p>
        </w:tc>
        <w:tc>
          <w:tcPr>
            <w:tcW w:w="3580" w:type="dxa"/>
            <w:shd w:val="clear" w:color="auto" w:fill="auto"/>
          </w:tcPr>
          <w:p w14:paraId="22F3BABB"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 xml:space="preserve">Send invitations to participants </w:t>
            </w:r>
          </w:p>
        </w:tc>
        <w:tc>
          <w:tcPr>
            <w:tcW w:w="1824" w:type="dxa"/>
            <w:shd w:val="clear" w:color="auto" w:fill="auto"/>
          </w:tcPr>
          <w:p w14:paraId="7B4F4A0F"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15 February</w:t>
            </w:r>
          </w:p>
        </w:tc>
        <w:tc>
          <w:tcPr>
            <w:tcW w:w="1432" w:type="dxa"/>
          </w:tcPr>
          <w:p w14:paraId="2BD90F25" w14:textId="77777777" w:rsidR="004C3A42" w:rsidRPr="004C3A42" w:rsidRDefault="004C3A42" w:rsidP="004C3A42">
            <w:pPr>
              <w:spacing w:after="0" w:line="240" w:lineRule="auto"/>
              <w:rPr>
                <w:rFonts w:ascii="Trebuchet MS" w:eastAsia="Calibri" w:hAnsi="Trebuchet MS" w:cs="Times New Roman"/>
              </w:rPr>
            </w:pPr>
          </w:p>
        </w:tc>
        <w:tc>
          <w:tcPr>
            <w:tcW w:w="1802" w:type="dxa"/>
            <w:shd w:val="clear" w:color="auto" w:fill="auto"/>
          </w:tcPr>
          <w:p w14:paraId="4126D549"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Foundation</w:t>
            </w:r>
          </w:p>
        </w:tc>
      </w:tr>
      <w:tr w:rsidR="004C3A42" w:rsidRPr="004C3A42" w14:paraId="206B1E64" w14:textId="77777777" w:rsidTr="009C10BE">
        <w:tc>
          <w:tcPr>
            <w:tcW w:w="374" w:type="dxa"/>
            <w:shd w:val="clear" w:color="auto" w:fill="auto"/>
          </w:tcPr>
          <w:p w14:paraId="35B8F9C8" w14:textId="77777777" w:rsidR="004C3A42" w:rsidRPr="004C3A42" w:rsidRDefault="004C3A42" w:rsidP="004C3A42">
            <w:pPr>
              <w:numPr>
                <w:ilvl w:val="0"/>
                <w:numId w:val="3"/>
              </w:numPr>
              <w:spacing w:after="0" w:line="240" w:lineRule="auto"/>
              <w:rPr>
                <w:rFonts w:ascii="Trebuchet MS" w:eastAsia="Calibri" w:hAnsi="Trebuchet MS" w:cs="Times New Roman"/>
                <w:b/>
              </w:rPr>
            </w:pPr>
          </w:p>
        </w:tc>
        <w:tc>
          <w:tcPr>
            <w:tcW w:w="3580" w:type="dxa"/>
            <w:shd w:val="clear" w:color="auto" w:fill="auto"/>
          </w:tcPr>
          <w:p w14:paraId="14532CE6"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Planning discussions with the Foundation and grantee partners on issues and governance processes</w:t>
            </w:r>
          </w:p>
        </w:tc>
        <w:tc>
          <w:tcPr>
            <w:tcW w:w="1824" w:type="dxa"/>
            <w:shd w:val="clear" w:color="auto" w:fill="auto"/>
          </w:tcPr>
          <w:p w14:paraId="55EE32B8"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February – March 2019</w:t>
            </w:r>
          </w:p>
        </w:tc>
        <w:tc>
          <w:tcPr>
            <w:tcW w:w="1432" w:type="dxa"/>
          </w:tcPr>
          <w:p w14:paraId="2E1C9B68"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2.5</w:t>
            </w:r>
          </w:p>
        </w:tc>
        <w:tc>
          <w:tcPr>
            <w:tcW w:w="1802" w:type="dxa"/>
            <w:shd w:val="clear" w:color="auto" w:fill="auto"/>
          </w:tcPr>
          <w:p w14:paraId="1A82A11A"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Consultant and Foundation</w:t>
            </w:r>
          </w:p>
        </w:tc>
      </w:tr>
      <w:tr w:rsidR="004C3A42" w:rsidRPr="004C3A42" w14:paraId="0E2327A4" w14:textId="77777777" w:rsidTr="009C10BE">
        <w:tc>
          <w:tcPr>
            <w:tcW w:w="374" w:type="dxa"/>
            <w:shd w:val="clear" w:color="auto" w:fill="auto"/>
          </w:tcPr>
          <w:p w14:paraId="4879A1CB" w14:textId="77777777" w:rsidR="004C3A42" w:rsidRPr="004C3A42" w:rsidRDefault="004C3A42" w:rsidP="004C3A42">
            <w:pPr>
              <w:numPr>
                <w:ilvl w:val="0"/>
                <w:numId w:val="3"/>
              </w:numPr>
              <w:spacing w:after="0" w:line="240" w:lineRule="auto"/>
              <w:rPr>
                <w:rFonts w:ascii="Trebuchet MS" w:eastAsia="Calibri" w:hAnsi="Trebuchet MS" w:cs="Times New Roman"/>
                <w:b/>
              </w:rPr>
            </w:pPr>
          </w:p>
        </w:tc>
        <w:tc>
          <w:tcPr>
            <w:tcW w:w="3580" w:type="dxa"/>
            <w:shd w:val="clear" w:color="auto" w:fill="auto"/>
          </w:tcPr>
          <w:p w14:paraId="7D40BCD0"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Review of background material, additional research</w:t>
            </w:r>
          </w:p>
        </w:tc>
        <w:tc>
          <w:tcPr>
            <w:tcW w:w="1824" w:type="dxa"/>
            <w:shd w:val="clear" w:color="auto" w:fill="auto"/>
          </w:tcPr>
          <w:p w14:paraId="3798701F"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February – May 2019</w:t>
            </w:r>
          </w:p>
        </w:tc>
        <w:tc>
          <w:tcPr>
            <w:tcW w:w="1432" w:type="dxa"/>
          </w:tcPr>
          <w:p w14:paraId="6E123923"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3</w:t>
            </w:r>
          </w:p>
        </w:tc>
        <w:tc>
          <w:tcPr>
            <w:tcW w:w="1802" w:type="dxa"/>
            <w:shd w:val="clear" w:color="auto" w:fill="auto"/>
          </w:tcPr>
          <w:p w14:paraId="4C26F8C9"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 xml:space="preserve">Consultant </w:t>
            </w:r>
          </w:p>
        </w:tc>
      </w:tr>
      <w:tr w:rsidR="004C3A42" w:rsidRPr="004C3A42" w14:paraId="492EECE3" w14:textId="77777777" w:rsidTr="009C10BE">
        <w:tc>
          <w:tcPr>
            <w:tcW w:w="374" w:type="dxa"/>
            <w:shd w:val="clear" w:color="auto" w:fill="auto"/>
          </w:tcPr>
          <w:p w14:paraId="75B47247" w14:textId="77777777" w:rsidR="004C3A42" w:rsidRPr="004C3A42" w:rsidRDefault="004C3A42" w:rsidP="004C3A42">
            <w:pPr>
              <w:numPr>
                <w:ilvl w:val="0"/>
                <w:numId w:val="3"/>
              </w:numPr>
              <w:spacing w:after="0" w:line="240" w:lineRule="auto"/>
              <w:rPr>
                <w:rFonts w:ascii="Trebuchet MS" w:eastAsia="Calibri" w:hAnsi="Trebuchet MS" w:cs="Times New Roman"/>
                <w:b/>
              </w:rPr>
            </w:pPr>
          </w:p>
        </w:tc>
        <w:tc>
          <w:tcPr>
            <w:tcW w:w="3580" w:type="dxa"/>
            <w:shd w:val="clear" w:color="auto" w:fill="auto"/>
          </w:tcPr>
          <w:p w14:paraId="2690F45F"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Prepare first draft of workshop structure and outline agenda for review</w:t>
            </w:r>
          </w:p>
        </w:tc>
        <w:tc>
          <w:tcPr>
            <w:tcW w:w="1824" w:type="dxa"/>
            <w:shd w:val="clear" w:color="auto" w:fill="auto"/>
          </w:tcPr>
          <w:p w14:paraId="21FBAD9D"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March 1st</w:t>
            </w:r>
          </w:p>
        </w:tc>
        <w:tc>
          <w:tcPr>
            <w:tcW w:w="1432" w:type="dxa"/>
          </w:tcPr>
          <w:p w14:paraId="4F40365A"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1</w:t>
            </w:r>
          </w:p>
        </w:tc>
        <w:tc>
          <w:tcPr>
            <w:tcW w:w="1802" w:type="dxa"/>
            <w:shd w:val="clear" w:color="auto" w:fill="auto"/>
          </w:tcPr>
          <w:p w14:paraId="6D71FE1F"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 xml:space="preserve">Consultant </w:t>
            </w:r>
          </w:p>
        </w:tc>
      </w:tr>
      <w:tr w:rsidR="004C3A42" w:rsidRPr="004C3A42" w14:paraId="4CE27F9D" w14:textId="77777777" w:rsidTr="009C10BE">
        <w:tc>
          <w:tcPr>
            <w:tcW w:w="374" w:type="dxa"/>
            <w:shd w:val="clear" w:color="auto" w:fill="auto"/>
          </w:tcPr>
          <w:p w14:paraId="2842A399" w14:textId="77777777" w:rsidR="004C3A42" w:rsidRPr="004C3A42" w:rsidRDefault="004C3A42" w:rsidP="004C3A42">
            <w:pPr>
              <w:numPr>
                <w:ilvl w:val="0"/>
                <w:numId w:val="3"/>
              </w:numPr>
              <w:spacing w:after="0" w:line="240" w:lineRule="auto"/>
              <w:rPr>
                <w:rFonts w:ascii="Trebuchet MS" w:eastAsia="Calibri" w:hAnsi="Trebuchet MS" w:cs="Times New Roman"/>
                <w:b/>
              </w:rPr>
            </w:pPr>
          </w:p>
        </w:tc>
        <w:tc>
          <w:tcPr>
            <w:tcW w:w="3580" w:type="dxa"/>
            <w:shd w:val="clear" w:color="auto" w:fill="auto"/>
          </w:tcPr>
          <w:p w14:paraId="1F8AE3F9"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 xml:space="preserve">Finalise learning exchange agenda </w:t>
            </w:r>
          </w:p>
        </w:tc>
        <w:tc>
          <w:tcPr>
            <w:tcW w:w="1824" w:type="dxa"/>
            <w:shd w:val="clear" w:color="auto" w:fill="auto"/>
          </w:tcPr>
          <w:p w14:paraId="2E58948F"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8 March</w:t>
            </w:r>
          </w:p>
        </w:tc>
        <w:tc>
          <w:tcPr>
            <w:tcW w:w="1432" w:type="dxa"/>
          </w:tcPr>
          <w:p w14:paraId="17480845"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0.5</w:t>
            </w:r>
          </w:p>
        </w:tc>
        <w:tc>
          <w:tcPr>
            <w:tcW w:w="1802" w:type="dxa"/>
            <w:shd w:val="clear" w:color="auto" w:fill="auto"/>
          </w:tcPr>
          <w:p w14:paraId="4171FC22"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Consultant and Foundation</w:t>
            </w:r>
          </w:p>
        </w:tc>
      </w:tr>
      <w:tr w:rsidR="004C3A42" w:rsidRPr="004C3A42" w14:paraId="72786E0A" w14:textId="77777777" w:rsidTr="009C10BE">
        <w:tc>
          <w:tcPr>
            <w:tcW w:w="374" w:type="dxa"/>
            <w:shd w:val="clear" w:color="auto" w:fill="auto"/>
          </w:tcPr>
          <w:p w14:paraId="28468D04" w14:textId="77777777" w:rsidR="004C3A42" w:rsidRPr="004C3A42" w:rsidRDefault="004C3A42" w:rsidP="004C3A42">
            <w:pPr>
              <w:numPr>
                <w:ilvl w:val="0"/>
                <w:numId w:val="3"/>
              </w:numPr>
              <w:spacing w:after="0" w:line="240" w:lineRule="auto"/>
              <w:rPr>
                <w:rFonts w:ascii="Trebuchet MS" w:eastAsia="Calibri" w:hAnsi="Trebuchet MS" w:cs="Times New Roman"/>
                <w:b/>
              </w:rPr>
            </w:pPr>
          </w:p>
        </w:tc>
        <w:tc>
          <w:tcPr>
            <w:tcW w:w="3580" w:type="dxa"/>
            <w:shd w:val="clear" w:color="auto" w:fill="auto"/>
          </w:tcPr>
          <w:p w14:paraId="359CAA45"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Send agenda to participants</w:t>
            </w:r>
          </w:p>
        </w:tc>
        <w:tc>
          <w:tcPr>
            <w:tcW w:w="1824" w:type="dxa"/>
            <w:shd w:val="clear" w:color="auto" w:fill="auto"/>
          </w:tcPr>
          <w:p w14:paraId="563CEE69"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15 March</w:t>
            </w:r>
          </w:p>
        </w:tc>
        <w:tc>
          <w:tcPr>
            <w:tcW w:w="1432" w:type="dxa"/>
          </w:tcPr>
          <w:p w14:paraId="7A9307B6" w14:textId="77777777" w:rsidR="004C3A42" w:rsidRPr="004C3A42" w:rsidRDefault="004C3A42" w:rsidP="004C3A42">
            <w:pPr>
              <w:spacing w:after="0" w:line="240" w:lineRule="auto"/>
              <w:rPr>
                <w:rFonts w:ascii="Trebuchet MS" w:eastAsia="Calibri" w:hAnsi="Trebuchet MS" w:cs="Times New Roman"/>
              </w:rPr>
            </w:pPr>
          </w:p>
        </w:tc>
        <w:tc>
          <w:tcPr>
            <w:tcW w:w="1802" w:type="dxa"/>
            <w:shd w:val="clear" w:color="auto" w:fill="auto"/>
          </w:tcPr>
          <w:p w14:paraId="759BBB96"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Foundation</w:t>
            </w:r>
          </w:p>
        </w:tc>
      </w:tr>
      <w:tr w:rsidR="004C3A42" w:rsidRPr="004C3A42" w14:paraId="22AA9DDD" w14:textId="77777777" w:rsidTr="009C10BE">
        <w:tc>
          <w:tcPr>
            <w:tcW w:w="374" w:type="dxa"/>
            <w:shd w:val="clear" w:color="auto" w:fill="auto"/>
          </w:tcPr>
          <w:p w14:paraId="11225BEA" w14:textId="77777777" w:rsidR="004C3A42" w:rsidRPr="004C3A42" w:rsidRDefault="004C3A42" w:rsidP="004C3A42">
            <w:pPr>
              <w:numPr>
                <w:ilvl w:val="0"/>
                <w:numId w:val="3"/>
              </w:numPr>
              <w:spacing w:after="0" w:line="240" w:lineRule="auto"/>
              <w:rPr>
                <w:rFonts w:ascii="Trebuchet MS" w:eastAsia="Calibri" w:hAnsi="Trebuchet MS" w:cs="Times New Roman"/>
                <w:b/>
              </w:rPr>
            </w:pPr>
          </w:p>
        </w:tc>
        <w:tc>
          <w:tcPr>
            <w:tcW w:w="3580" w:type="dxa"/>
            <w:shd w:val="clear" w:color="auto" w:fill="auto"/>
          </w:tcPr>
          <w:p w14:paraId="6E2CD13C"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Deliver and facilitate learning exchange workshop</w:t>
            </w:r>
          </w:p>
        </w:tc>
        <w:tc>
          <w:tcPr>
            <w:tcW w:w="1824" w:type="dxa"/>
            <w:shd w:val="clear" w:color="auto" w:fill="auto"/>
          </w:tcPr>
          <w:p w14:paraId="4863D199"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13 – 15 May 2019</w:t>
            </w:r>
          </w:p>
        </w:tc>
        <w:tc>
          <w:tcPr>
            <w:tcW w:w="1432" w:type="dxa"/>
          </w:tcPr>
          <w:p w14:paraId="386CBC84"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3</w:t>
            </w:r>
          </w:p>
        </w:tc>
        <w:tc>
          <w:tcPr>
            <w:tcW w:w="1802" w:type="dxa"/>
            <w:shd w:val="clear" w:color="auto" w:fill="auto"/>
          </w:tcPr>
          <w:p w14:paraId="3E88D6F0"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Consultant and Foundation</w:t>
            </w:r>
          </w:p>
        </w:tc>
      </w:tr>
      <w:tr w:rsidR="004C3A42" w:rsidRPr="004C3A42" w14:paraId="37604E83" w14:textId="77777777" w:rsidTr="009C10BE">
        <w:tc>
          <w:tcPr>
            <w:tcW w:w="374" w:type="dxa"/>
            <w:shd w:val="clear" w:color="auto" w:fill="auto"/>
          </w:tcPr>
          <w:p w14:paraId="0676F79D" w14:textId="77777777" w:rsidR="004C3A42" w:rsidRPr="004C3A42" w:rsidRDefault="004C3A42" w:rsidP="004C3A42">
            <w:pPr>
              <w:numPr>
                <w:ilvl w:val="0"/>
                <w:numId w:val="3"/>
              </w:numPr>
              <w:spacing w:after="0" w:line="240" w:lineRule="auto"/>
              <w:rPr>
                <w:rFonts w:ascii="Trebuchet MS" w:eastAsia="Calibri" w:hAnsi="Trebuchet MS" w:cs="Times New Roman"/>
                <w:b/>
              </w:rPr>
            </w:pPr>
          </w:p>
        </w:tc>
        <w:tc>
          <w:tcPr>
            <w:tcW w:w="3580" w:type="dxa"/>
            <w:shd w:val="clear" w:color="auto" w:fill="auto"/>
          </w:tcPr>
          <w:p w14:paraId="1D05EAB9"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Prepare brief document on good practices</w:t>
            </w:r>
          </w:p>
        </w:tc>
        <w:tc>
          <w:tcPr>
            <w:tcW w:w="1824" w:type="dxa"/>
            <w:shd w:val="clear" w:color="auto" w:fill="auto"/>
          </w:tcPr>
          <w:p w14:paraId="070A86E3"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16-17 May</w:t>
            </w:r>
          </w:p>
        </w:tc>
        <w:tc>
          <w:tcPr>
            <w:tcW w:w="1432" w:type="dxa"/>
          </w:tcPr>
          <w:p w14:paraId="39E57779"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2</w:t>
            </w:r>
          </w:p>
        </w:tc>
        <w:tc>
          <w:tcPr>
            <w:tcW w:w="1802" w:type="dxa"/>
            <w:shd w:val="clear" w:color="auto" w:fill="auto"/>
          </w:tcPr>
          <w:p w14:paraId="332541F6"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Consultant and Foundation</w:t>
            </w:r>
          </w:p>
        </w:tc>
      </w:tr>
      <w:tr w:rsidR="004C3A42" w:rsidRPr="004C3A42" w14:paraId="4A0645AF" w14:textId="77777777" w:rsidTr="009C10BE">
        <w:tc>
          <w:tcPr>
            <w:tcW w:w="374" w:type="dxa"/>
            <w:shd w:val="clear" w:color="auto" w:fill="auto"/>
          </w:tcPr>
          <w:p w14:paraId="04B0D0C2" w14:textId="77777777" w:rsidR="004C3A42" w:rsidRPr="004C3A42" w:rsidRDefault="004C3A42" w:rsidP="004C3A42">
            <w:pPr>
              <w:numPr>
                <w:ilvl w:val="0"/>
                <w:numId w:val="3"/>
              </w:numPr>
              <w:spacing w:after="0" w:line="240" w:lineRule="auto"/>
              <w:rPr>
                <w:rFonts w:ascii="Trebuchet MS" w:eastAsia="Calibri" w:hAnsi="Trebuchet MS" w:cs="Times New Roman"/>
                <w:b/>
              </w:rPr>
            </w:pPr>
          </w:p>
        </w:tc>
        <w:tc>
          <w:tcPr>
            <w:tcW w:w="3580" w:type="dxa"/>
            <w:shd w:val="clear" w:color="auto" w:fill="auto"/>
          </w:tcPr>
          <w:p w14:paraId="0E455BCD"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Feedback on exchange outcomes</w:t>
            </w:r>
          </w:p>
        </w:tc>
        <w:tc>
          <w:tcPr>
            <w:tcW w:w="1824" w:type="dxa"/>
            <w:shd w:val="clear" w:color="auto" w:fill="auto"/>
          </w:tcPr>
          <w:p w14:paraId="15DF793A"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30 May 2019</w:t>
            </w:r>
          </w:p>
        </w:tc>
        <w:tc>
          <w:tcPr>
            <w:tcW w:w="1432" w:type="dxa"/>
          </w:tcPr>
          <w:p w14:paraId="393A70ED"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0.5</w:t>
            </w:r>
          </w:p>
        </w:tc>
        <w:tc>
          <w:tcPr>
            <w:tcW w:w="1802" w:type="dxa"/>
            <w:shd w:val="clear" w:color="auto" w:fill="auto"/>
          </w:tcPr>
          <w:p w14:paraId="120AF92F" w14:textId="77777777" w:rsidR="004C3A42" w:rsidRPr="004C3A42" w:rsidRDefault="004C3A42" w:rsidP="004C3A42">
            <w:pPr>
              <w:spacing w:after="0" w:line="240" w:lineRule="auto"/>
              <w:rPr>
                <w:rFonts w:ascii="Trebuchet MS" w:eastAsia="Calibri" w:hAnsi="Trebuchet MS" w:cs="Times New Roman"/>
              </w:rPr>
            </w:pPr>
            <w:r w:rsidRPr="004C3A42">
              <w:rPr>
                <w:rFonts w:ascii="Trebuchet MS" w:eastAsia="Calibri" w:hAnsi="Trebuchet MS" w:cs="Times New Roman"/>
              </w:rPr>
              <w:t>Consultant and Foundation</w:t>
            </w:r>
          </w:p>
        </w:tc>
      </w:tr>
    </w:tbl>
    <w:p w14:paraId="6DAC1A98" w14:textId="77777777" w:rsidR="004C3A42" w:rsidRPr="004C3A42" w:rsidRDefault="004C3A42" w:rsidP="004C3A42">
      <w:pPr>
        <w:spacing w:before="120" w:after="120" w:line="240" w:lineRule="auto"/>
        <w:rPr>
          <w:rFonts w:ascii="Trebuchet MS" w:eastAsia="Calibri" w:hAnsi="Trebuchet MS" w:cs="Times New Roman"/>
          <w:b/>
        </w:rPr>
      </w:pPr>
      <w:r w:rsidRPr="004C3A42">
        <w:rPr>
          <w:rFonts w:ascii="Trebuchet MS" w:eastAsia="Calibri" w:hAnsi="Trebuchet MS" w:cs="Times New Roman"/>
          <w:b/>
        </w:rPr>
        <w:t>Total consultant days</w:t>
      </w:r>
      <w:r w:rsidRPr="004C3A42">
        <w:rPr>
          <w:rFonts w:ascii="Trebuchet MS" w:eastAsia="Calibri" w:hAnsi="Trebuchet MS" w:cs="Times New Roman"/>
          <w:b/>
        </w:rPr>
        <w:tab/>
      </w:r>
      <w:r w:rsidRPr="004C3A42">
        <w:rPr>
          <w:rFonts w:ascii="Trebuchet MS" w:eastAsia="Calibri" w:hAnsi="Trebuchet MS" w:cs="Times New Roman"/>
          <w:b/>
        </w:rPr>
        <w:tab/>
      </w:r>
      <w:r w:rsidRPr="004C3A42">
        <w:rPr>
          <w:rFonts w:ascii="Trebuchet MS" w:eastAsia="Calibri" w:hAnsi="Trebuchet MS" w:cs="Times New Roman"/>
          <w:b/>
        </w:rPr>
        <w:tab/>
      </w:r>
      <w:r w:rsidRPr="004C3A42">
        <w:rPr>
          <w:rFonts w:ascii="Trebuchet MS" w:eastAsia="Calibri" w:hAnsi="Trebuchet MS" w:cs="Times New Roman"/>
          <w:b/>
        </w:rPr>
        <w:tab/>
      </w:r>
      <w:r w:rsidRPr="004C3A42">
        <w:rPr>
          <w:rFonts w:ascii="Trebuchet MS" w:eastAsia="Calibri" w:hAnsi="Trebuchet MS" w:cs="Times New Roman"/>
          <w:b/>
        </w:rPr>
        <w:tab/>
        <w:t>12.5</w:t>
      </w:r>
    </w:p>
    <w:p w14:paraId="7E85391E" w14:textId="77777777" w:rsidR="004C3A42" w:rsidRPr="004C3A42" w:rsidRDefault="004C3A42" w:rsidP="004C3A42">
      <w:pPr>
        <w:spacing w:after="0" w:line="240" w:lineRule="auto"/>
        <w:rPr>
          <w:rFonts w:ascii="Trebuchet MS" w:eastAsia="Calibri" w:hAnsi="Trebuchet MS" w:cs="Times New Roman"/>
          <w:b/>
        </w:rPr>
      </w:pPr>
    </w:p>
    <w:p w14:paraId="57ED367F" w14:textId="77777777" w:rsidR="004C3A42" w:rsidRPr="004C3A42" w:rsidRDefault="004C3A42" w:rsidP="004C3A42">
      <w:pPr>
        <w:numPr>
          <w:ilvl w:val="0"/>
          <w:numId w:val="1"/>
        </w:numPr>
        <w:autoSpaceDE w:val="0"/>
        <w:autoSpaceDN w:val="0"/>
        <w:adjustRightInd w:val="0"/>
        <w:spacing w:after="100" w:afterAutospacing="1" w:line="240" w:lineRule="auto"/>
        <w:contextualSpacing/>
        <w:rPr>
          <w:rFonts w:ascii="Trebuchet MS" w:eastAsia="MS Mincho" w:hAnsi="Trebuchet MS" w:cs="Arial"/>
          <w:b/>
          <w:color w:val="C00000"/>
          <w:lang w:val="en-US"/>
        </w:rPr>
      </w:pPr>
      <w:r w:rsidRPr="004C3A42">
        <w:rPr>
          <w:rFonts w:ascii="Trebuchet MS" w:eastAsia="MS Mincho" w:hAnsi="Trebuchet MS" w:cs="Arial"/>
          <w:b/>
          <w:color w:val="C00000"/>
          <w:lang w:val="en-US"/>
        </w:rPr>
        <w:t>Person specifications</w:t>
      </w:r>
    </w:p>
    <w:p w14:paraId="4250970E" w14:textId="77777777" w:rsidR="004C3A42" w:rsidRPr="004C3A42" w:rsidRDefault="004C3A42" w:rsidP="004C3A42">
      <w:pPr>
        <w:autoSpaceDE w:val="0"/>
        <w:autoSpaceDN w:val="0"/>
        <w:adjustRightInd w:val="0"/>
        <w:spacing w:after="100" w:afterAutospacing="1"/>
        <w:contextualSpacing/>
        <w:rPr>
          <w:rFonts w:ascii="Trebuchet MS" w:eastAsia="MS Mincho" w:hAnsi="Trebuchet MS" w:cs="Arial"/>
          <w:color w:val="000000"/>
          <w:sz w:val="24"/>
          <w:szCs w:val="24"/>
          <w:lang w:val="en-US"/>
        </w:rPr>
      </w:pPr>
    </w:p>
    <w:p w14:paraId="28BFC3A9" w14:textId="77777777" w:rsidR="004C3A42" w:rsidRPr="004C3A42" w:rsidRDefault="004C3A42" w:rsidP="004C3A42">
      <w:pPr>
        <w:widowControl w:val="0"/>
        <w:numPr>
          <w:ilvl w:val="0"/>
          <w:numId w:val="2"/>
        </w:numPr>
        <w:autoSpaceDE w:val="0"/>
        <w:autoSpaceDN w:val="0"/>
        <w:adjustRightInd w:val="0"/>
        <w:spacing w:after="0" w:line="240" w:lineRule="auto"/>
        <w:contextualSpacing/>
        <w:rPr>
          <w:rFonts w:ascii="Trebuchet MS" w:eastAsia="Times New Roman" w:hAnsi="Trebuchet MS" w:cs="Arial"/>
        </w:rPr>
      </w:pPr>
      <w:r w:rsidRPr="004C3A42">
        <w:rPr>
          <w:rFonts w:ascii="Trebuchet MS" w:eastAsia="Times New Roman" w:hAnsi="Trebuchet MS" w:cs="Arial"/>
        </w:rPr>
        <w:t>Track record of designing and facilitating learning exchanges and workshops</w:t>
      </w:r>
    </w:p>
    <w:p w14:paraId="5FC2007C" w14:textId="77777777" w:rsidR="004C3A42" w:rsidRPr="004C3A42" w:rsidRDefault="004C3A42" w:rsidP="004C3A42">
      <w:pPr>
        <w:widowControl w:val="0"/>
        <w:numPr>
          <w:ilvl w:val="0"/>
          <w:numId w:val="2"/>
        </w:numPr>
        <w:autoSpaceDE w:val="0"/>
        <w:autoSpaceDN w:val="0"/>
        <w:adjustRightInd w:val="0"/>
        <w:spacing w:after="0" w:line="240" w:lineRule="auto"/>
        <w:contextualSpacing/>
        <w:rPr>
          <w:rFonts w:ascii="Trebuchet MS" w:eastAsia="Times New Roman" w:hAnsi="Trebuchet MS" w:cs="Arial"/>
        </w:rPr>
      </w:pPr>
      <w:r w:rsidRPr="004C3A42">
        <w:rPr>
          <w:rFonts w:ascii="Trebuchet MS" w:eastAsia="Times New Roman" w:hAnsi="Trebuchet MS" w:cs="Arial"/>
        </w:rPr>
        <w:t xml:space="preserve">Extensive experience working in health accountability and governance in the Global South </w:t>
      </w:r>
    </w:p>
    <w:p w14:paraId="309989F0" w14:textId="77777777" w:rsidR="004C3A42" w:rsidRPr="004C3A42" w:rsidRDefault="004C3A42" w:rsidP="004C3A42">
      <w:pPr>
        <w:widowControl w:val="0"/>
        <w:numPr>
          <w:ilvl w:val="0"/>
          <w:numId w:val="2"/>
        </w:numPr>
        <w:autoSpaceDE w:val="0"/>
        <w:autoSpaceDN w:val="0"/>
        <w:adjustRightInd w:val="0"/>
        <w:spacing w:after="0" w:line="240" w:lineRule="auto"/>
        <w:contextualSpacing/>
        <w:rPr>
          <w:rFonts w:ascii="Trebuchet MS" w:eastAsia="Times New Roman" w:hAnsi="Trebuchet MS" w:cs="Arial"/>
        </w:rPr>
      </w:pPr>
      <w:r w:rsidRPr="004C3A42">
        <w:rPr>
          <w:rFonts w:ascii="Trebuchet MS" w:eastAsia="Times New Roman" w:hAnsi="Trebuchet MS" w:cs="Arial"/>
        </w:rPr>
        <w:t xml:space="preserve">Experience working with civil society </w:t>
      </w:r>
    </w:p>
    <w:p w14:paraId="0D4D7D74" w14:textId="77777777" w:rsidR="004C3A42" w:rsidRPr="004C3A42" w:rsidRDefault="004C3A42" w:rsidP="004C3A42">
      <w:pPr>
        <w:widowControl w:val="0"/>
        <w:numPr>
          <w:ilvl w:val="0"/>
          <w:numId w:val="2"/>
        </w:numPr>
        <w:autoSpaceDE w:val="0"/>
        <w:autoSpaceDN w:val="0"/>
        <w:adjustRightInd w:val="0"/>
        <w:spacing w:after="0" w:line="240" w:lineRule="auto"/>
        <w:contextualSpacing/>
        <w:rPr>
          <w:rFonts w:ascii="Trebuchet MS" w:eastAsia="Times New Roman" w:hAnsi="Trebuchet MS" w:cs="Arial"/>
        </w:rPr>
      </w:pPr>
      <w:r w:rsidRPr="004C3A42">
        <w:rPr>
          <w:rFonts w:ascii="Trebuchet MS" w:eastAsia="Times New Roman" w:hAnsi="Trebuchet MS" w:cs="Arial"/>
        </w:rPr>
        <w:t xml:space="preserve">Knowledge and experience in integrating gender and its intersectionality in projects and programmes </w:t>
      </w:r>
    </w:p>
    <w:p w14:paraId="70D286A2" w14:textId="77777777" w:rsidR="004C3A42" w:rsidRPr="004C3A42" w:rsidRDefault="004C3A42" w:rsidP="004C3A42">
      <w:pPr>
        <w:widowControl w:val="0"/>
        <w:numPr>
          <w:ilvl w:val="0"/>
          <w:numId w:val="2"/>
        </w:numPr>
        <w:autoSpaceDE w:val="0"/>
        <w:autoSpaceDN w:val="0"/>
        <w:adjustRightInd w:val="0"/>
        <w:spacing w:after="0" w:line="240" w:lineRule="auto"/>
        <w:contextualSpacing/>
        <w:rPr>
          <w:rFonts w:ascii="Trebuchet MS" w:eastAsia="Times New Roman" w:hAnsi="Trebuchet MS" w:cs="Arial"/>
        </w:rPr>
      </w:pPr>
      <w:r w:rsidRPr="004C3A42">
        <w:rPr>
          <w:rFonts w:ascii="Trebuchet MS" w:eastAsia="Times New Roman" w:hAnsi="Trebuchet MS" w:cs="Arial"/>
        </w:rPr>
        <w:t xml:space="preserve">Knowledge of participatory methodologies in project design </w:t>
      </w:r>
    </w:p>
    <w:p w14:paraId="5783D73B" w14:textId="77777777" w:rsidR="004C3A42" w:rsidRPr="004C3A42" w:rsidRDefault="004C3A42" w:rsidP="004C3A42">
      <w:pPr>
        <w:widowControl w:val="0"/>
        <w:autoSpaceDE w:val="0"/>
        <w:autoSpaceDN w:val="0"/>
        <w:adjustRightInd w:val="0"/>
        <w:spacing w:after="0" w:line="240" w:lineRule="auto"/>
        <w:contextualSpacing/>
        <w:rPr>
          <w:rFonts w:ascii="Trebuchet MS" w:eastAsia="Times New Roman" w:hAnsi="Trebuchet MS" w:cs="Arial"/>
        </w:rPr>
      </w:pPr>
    </w:p>
    <w:p w14:paraId="77E4DF4D" w14:textId="77777777" w:rsidR="004C3A42" w:rsidRPr="004C3A42" w:rsidRDefault="004C3A42" w:rsidP="004C3A42">
      <w:pPr>
        <w:autoSpaceDE w:val="0"/>
        <w:autoSpaceDN w:val="0"/>
        <w:adjustRightInd w:val="0"/>
        <w:spacing w:after="100" w:afterAutospacing="1"/>
        <w:contextualSpacing/>
        <w:rPr>
          <w:rFonts w:ascii="Trebuchet MS" w:eastAsia="MS Mincho" w:hAnsi="Trebuchet MS" w:cs="Arial"/>
          <w:color w:val="000000"/>
          <w:sz w:val="24"/>
          <w:szCs w:val="24"/>
          <w:lang w:val="en-US"/>
        </w:rPr>
      </w:pPr>
    </w:p>
    <w:p w14:paraId="22578A41" w14:textId="77777777" w:rsidR="004C3A42" w:rsidRPr="004C3A42" w:rsidRDefault="004C3A42" w:rsidP="004C3A42">
      <w:pPr>
        <w:numPr>
          <w:ilvl w:val="0"/>
          <w:numId w:val="1"/>
        </w:numPr>
        <w:autoSpaceDE w:val="0"/>
        <w:autoSpaceDN w:val="0"/>
        <w:adjustRightInd w:val="0"/>
        <w:spacing w:after="100" w:afterAutospacing="1" w:line="240" w:lineRule="auto"/>
        <w:contextualSpacing/>
        <w:rPr>
          <w:rFonts w:ascii="Trebuchet MS" w:eastAsia="MS Mincho" w:hAnsi="Trebuchet MS" w:cs="Arial"/>
          <w:color w:val="C00000"/>
          <w:sz w:val="24"/>
          <w:szCs w:val="24"/>
          <w:lang w:val="en-US"/>
        </w:rPr>
      </w:pPr>
      <w:r w:rsidRPr="004C3A42">
        <w:rPr>
          <w:rFonts w:ascii="Trebuchet MS" w:eastAsia="MS Mincho" w:hAnsi="Trebuchet MS" w:cs="Times New Roman"/>
          <w:b/>
          <w:color w:val="C00000"/>
          <w:sz w:val="24"/>
          <w:szCs w:val="24"/>
          <w:lang w:val="en-US"/>
        </w:rPr>
        <w:t>Main contacts</w:t>
      </w:r>
    </w:p>
    <w:p w14:paraId="135FAE11" w14:textId="77777777" w:rsidR="004C3A42" w:rsidRPr="004C3A42" w:rsidRDefault="004C3A42" w:rsidP="004C3A42">
      <w:pPr>
        <w:widowControl w:val="0"/>
        <w:autoSpaceDE w:val="0"/>
        <w:autoSpaceDN w:val="0"/>
        <w:adjustRightInd w:val="0"/>
        <w:spacing w:after="0" w:line="240" w:lineRule="auto"/>
        <w:jc w:val="both"/>
        <w:rPr>
          <w:rFonts w:ascii="Trebuchet MS" w:eastAsia="Calibri" w:hAnsi="Trebuchet MS" w:cs="Times New Roman"/>
        </w:rPr>
      </w:pPr>
      <w:r w:rsidRPr="004C3A42">
        <w:rPr>
          <w:rFonts w:ascii="Trebuchet MS" w:eastAsia="Calibri" w:hAnsi="Trebuchet MS" w:cs="Times New Roman"/>
          <w:b/>
          <w:i/>
        </w:rPr>
        <w:t>Commonwealth Foundation</w:t>
      </w:r>
      <w:r w:rsidRPr="004C3A42">
        <w:rPr>
          <w:rFonts w:ascii="Trebuchet MS" w:eastAsia="Calibri" w:hAnsi="Trebuchet MS" w:cs="Times New Roman"/>
        </w:rPr>
        <w:t xml:space="preserve">: </w:t>
      </w:r>
    </w:p>
    <w:p w14:paraId="58A57C78" w14:textId="77777777" w:rsidR="004C3A42" w:rsidRPr="004C3A42" w:rsidRDefault="004C3A42" w:rsidP="004C3A42">
      <w:pPr>
        <w:widowControl w:val="0"/>
        <w:autoSpaceDE w:val="0"/>
        <w:autoSpaceDN w:val="0"/>
        <w:adjustRightInd w:val="0"/>
        <w:spacing w:after="0" w:line="240" w:lineRule="auto"/>
        <w:jc w:val="both"/>
        <w:rPr>
          <w:rFonts w:ascii="Trebuchet MS" w:eastAsia="Calibri" w:hAnsi="Trebuchet MS" w:cs="Times New Roman"/>
        </w:rPr>
      </w:pPr>
    </w:p>
    <w:p w14:paraId="5FA4ED92" w14:textId="77777777" w:rsidR="004C3A42" w:rsidRPr="004C3A42" w:rsidRDefault="004C3A42" w:rsidP="004C3A42">
      <w:pPr>
        <w:widowControl w:val="0"/>
        <w:autoSpaceDE w:val="0"/>
        <w:autoSpaceDN w:val="0"/>
        <w:adjustRightInd w:val="0"/>
        <w:spacing w:after="0" w:line="240" w:lineRule="auto"/>
        <w:jc w:val="both"/>
        <w:rPr>
          <w:rFonts w:ascii="Trebuchet MS" w:eastAsia="Calibri" w:hAnsi="Trebuchet MS" w:cs="Times New Roman"/>
        </w:rPr>
      </w:pPr>
      <w:r w:rsidRPr="004C3A42">
        <w:rPr>
          <w:rFonts w:ascii="Trebuchet MS" w:eastAsia="Calibri" w:hAnsi="Trebuchet MS" w:cs="Times New Roman"/>
        </w:rPr>
        <w:t>Gillian Cooper</w:t>
      </w:r>
    </w:p>
    <w:p w14:paraId="553ADC0B" w14:textId="77777777" w:rsidR="004C3A42" w:rsidRPr="004C3A42" w:rsidRDefault="004C3A42" w:rsidP="004C3A42">
      <w:pPr>
        <w:widowControl w:val="0"/>
        <w:autoSpaceDE w:val="0"/>
        <w:autoSpaceDN w:val="0"/>
        <w:adjustRightInd w:val="0"/>
        <w:spacing w:after="0" w:line="240" w:lineRule="auto"/>
        <w:jc w:val="both"/>
        <w:rPr>
          <w:rFonts w:ascii="Trebuchet MS" w:eastAsia="Calibri" w:hAnsi="Trebuchet MS" w:cs="Times New Roman"/>
        </w:rPr>
      </w:pPr>
      <w:r w:rsidRPr="004C3A42">
        <w:rPr>
          <w:rFonts w:ascii="Trebuchet MS" w:eastAsia="Calibri" w:hAnsi="Trebuchet MS" w:cs="Times New Roman"/>
        </w:rPr>
        <w:t>Programme Manager Knowledge, Learning and Communications</w:t>
      </w:r>
    </w:p>
    <w:p w14:paraId="4E188250" w14:textId="77777777" w:rsidR="004C3A42" w:rsidRPr="004C3A42" w:rsidRDefault="004C3A42" w:rsidP="004C3A42">
      <w:pPr>
        <w:widowControl w:val="0"/>
        <w:autoSpaceDE w:val="0"/>
        <w:autoSpaceDN w:val="0"/>
        <w:adjustRightInd w:val="0"/>
        <w:spacing w:after="0" w:line="240" w:lineRule="auto"/>
        <w:jc w:val="both"/>
        <w:rPr>
          <w:rFonts w:ascii="Trebuchet MS" w:eastAsia="Calibri" w:hAnsi="Trebuchet MS" w:cs="Times New Roman"/>
        </w:rPr>
      </w:pPr>
    </w:p>
    <w:p w14:paraId="1D4C1B9E" w14:textId="77777777" w:rsidR="004C3A42" w:rsidRPr="004C3A42" w:rsidRDefault="004C3A42" w:rsidP="004C3A42">
      <w:pPr>
        <w:widowControl w:val="0"/>
        <w:autoSpaceDE w:val="0"/>
        <w:autoSpaceDN w:val="0"/>
        <w:adjustRightInd w:val="0"/>
        <w:spacing w:after="0" w:line="240" w:lineRule="auto"/>
        <w:jc w:val="both"/>
        <w:rPr>
          <w:rFonts w:ascii="Trebuchet MS" w:eastAsia="Calibri" w:hAnsi="Trebuchet MS" w:cs="Times New Roman"/>
        </w:rPr>
      </w:pPr>
      <w:r w:rsidRPr="004C3A42">
        <w:rPr>
          <w:rFonts w:ascii="Trebuchet MS" w:eastAsia="Calibri" w:hAnsi="Trebuchet MS" w:cs="Times New Roman"/>
        </w:rPr>
        <w:t xml:space="preserve">Email: </w:t>
      </w:r>
      <w:hyperlink r:id="rId8" w:history="1">
        <w:r w:rsidRPr="004C3A42">
          <w:rPr>
            <w:rFonts w:ascii="Trebuchet MS" w:eastAsia="Calibri" w:hAnsi="Trebuchet MS" w:cs="Times New Roman"/>
            <w:color w:val="0000FF"/>
            <w:u w:val="single"/>
          </w:rPr>
          <w:t>g.cooper@commonwealth.int</w:t>
        </w:r>
      </w:hyperlink>
    </w:p>
    <w:p w14:paraId="0BCC4D1A" w14:textId="77777777" w:rsidR="004C3A42" w:rsidRPr="004C3A42" w:rsidRDefault="004C3A42" w:rsidP="004C3A42">
      <w:pPr>
        <w:widowControl w:val="0"/>
        <w:autoSpaceDE w:val="0"/>
        <w:autoSpaceDN w:val="0"/>
        <w:adjustRightInd w:val="0"/>
        <w:spacing w:after="0" w:line="240" w:lineRule="auto"/>
        <w:jc w:val="both"/>
        <w:rPr>
          <w:rFonts w:ascii="Trebuchet MS" w:eastAsia="Calibri" w:hAnsi="Trebuchet MS" w:cs="Times New Roman"/>
        </w:rPr>
      </w:pPr>
      <w:r w:rsidRPr="004C3A42">
        <w:rPr>
          <w:rFonts w:ascii="Trebuchet MS" w:eastAsia="Calibri" w:hAnsi="Trebuchet MS" w:cs="Times New Roman"/>
        </w:rPr>
        <w:t>Tel: 0207 747 6141</w:t>
      </w:r>
    </w:p>
    <w:p w14:paraId="78FAFB09" w14:textId="77777777" w:rsidR="00B82420" w:rsidRPr="00F2370A" w:rsidRDefault="00B82420">
      <w:pPr>
        <w:rPr>
          <w:rFonts w:ascii="Trebuchet MS" w:hAnsi="Trebuchet MS"/>
        </w:rPr>
      </w:pPr>
    </w:p>
    <w:sectPr w:rsidR="00B82420" w:rsidRPr="00F2370A" w:rsidSect="004C3A42">
      <w:headerReference w:type="default" r:id="rId9"/>
      <w:foot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73CD65" w14:textId="77777777" w:rsidR="001410A6" w:rsidRDefault="001410A6" w:rsidP="00825553">
      <w:pPr>
        <w:spacing w:after="0" w:line="240" w:lineRule="auto"/>
      </w:pPr>
      <w:r>
        <w:separator/>
      </w:r>
    </w:p>
  </w:endnote>
  <w:endnote w:type="continuationSeparator" w:id="0">
    <w:p w14:paraId="5976AC02" w14:textId="77777777" w:rsidR="001410A6" w:rsidRDefault="001410A6" w:rsidP="00825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jaVuSans">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499F1" w14:textId="3B6D02E3" w:rsidR="004C3A42" w:rsidRDefault="004C3A42">
    <w:pPr>
      <w:pStyle w:val="Footer"/>
    </w:pPr>
    <w:r>
      <w:rPr>
        <w:noProof/>
        <w:lang w:eastAsia="en-GB"/>
      </w:rPr>
      <w:drawing>
        <wp:anchor distT="0" distB="0" distL="114300" distR="114300" simplePos="0" relativeHeight="251660288" behindDoc="1" locked="0" layoutInCell="1" allowOverlap="1" wp14:anchorId="3C7A0A94" wp14:editId="49E2CD3B">
          <wp:simplePos x="0" y="0"/>
          <wp:positionH relativeFrom="page">
            <wp:posOffset>0</wp:posOffset>
          </wp:positionH>
          <wp:positionV relativeFrom="page">
            <wp:posOffset>10824845</wp:posOffset>
          </wp:positionV>
          <wp:extent cx="7560945" cy="1803400"/>
          <wp:effectExtent l="0" t="0" r="0" b="1270"/>
          <wp:wrapNone/>
          <wp:docPr id="2" name="Picture 2" descr="Description: 7303_CF_Letterhead_Header200dp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7303_CF_Letterhead_Header200dpi@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803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2EC8B9" w14:textId="77777777" w:rsidR="001410A6" w:rsidRDefault="001410A6" w:rsidP="00825553">
      <w:pPr>
        <w:spacing w:after="0" w:line="240" w:lineRule="auto"/>
      </w:pPr>
      <w:r>
        <w:separator/>
      </w:r>
    </w:p>
  </w:footnote>
  <w:footnote w:type="continuationSeparator" w:id="0">
    <w:p w14:paraId="58799C17" w14:textId="77777777" w:rsidR="001410A6" w:rsidRDefault="001410A6" w:rsidP="008255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DB050" w14:textId="40D0C1B5" w:rsidR="00825553" w:rsidRDefault="004C3A42" w:rsidP="00FD010B">
    <w:pPr>
      <w:pStyle w:val="Header"/>
      <w:tabs>
        <w:tab w:val="clear" w:pos="4513"/>
        <w:tab w:val="clear" w:pos="9026"/>
        <w:tab w:val="left" w:pos="4995"/>
      </w:tabs>
    </w:pPr>
    <w:r>
      <w:rPr>
        <w:noProof/>
      </w:rPr>
      <w:drawing>
        <wp:anchor distT="0" distB="0" distL="114300" distR="114300" simplePos="0" relativeHeight="251661312" behindDoc="1" locked="0" layoutInCell="1" allowOverlap="1" wp14:anchorId="180E19BD" wp14:editId="443F05DD">
          <wp:simplePos x="0" y="0"/>
          <wp:positionH relativeFrom="page">
            <wp:posOffset>152400</wp:posOffset>
          </wp:positionH>
          <wp:positionV relativeFrom="page">
            <wp:posOffset>152400</wp:posOffset>
          </wp:positionV>
          <wp:extent cx="5731510" cy="1367155"/>
          <wp:effectExtent l="0" t="0" r="2540" b="4445"/>
          <wp:wrapNone/>
          <wp:docPr id="3" name="Picture 3" descr="Description: 7303_CF_Letterhead_Header200dp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7303_CF_Letterhead_Header200dpi@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367155"/>
                  </a:xfrm>
                  <a:prstGeom prst="rect">
                    <a:avLst/>
                  </a:prstGeom>
                  <a:noFill/>
                  <a:ln>
                    <a:noFill/>
                  </a:ln>
                </pic:spPr>
              </pic:pic>
            </a:graphicData>
          </a:graphic>
          <wp14:sizeRelH relativeFrom="page">
            <wp14:pctWidth>0</wp14:pctWidth>
          </wp14:sizeRelH>
          <wp14:sizeRelV relativeFrom="page">
            <wp14:pctHeight>0</wp14:pctHeight>
          </wp14:sizeRelV>
        </wp:anchor>
      </w:drawing>
    </w:r>
    <w:r w:rsidR="00FD01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695E4" w14:textId="77777777" w:rsidR="00FD010B" w:rsidRDefault="00FD010B">
    <w:pPr>
      <w:pStyle w:val="Header"/>
    </w:pPr>
    <w:r>
      <w:rPr>
        <w:noProof/>
        <w:lang w:eastAsia="en-GB"/>
      </w:rPr>
      <w:drawing>
        <wp:anchor distT="0" distB="0" distL="114300" distR="114300" simplePos="0" relativeHeight="251658240" behindDoc="1" locked="0" layoutInCell="1" allowOverlap="1" wp14:anchorId="3676D223" wp14:editId="07684E2D">
          <wp:simplePos x="0" y="0"/>
          <wp:positionH relativeFrom="page">
            <wp:posOffset>19050</wp:posOffset>
          </wp:positionH>
          <wp:positionV relativeFrom="page">
            <wp:posOffset>19050</wp:posOffset>
          </wp:positionV>
          <wp:extent cx="7560945" cy="1803400"/>
          <wp:effectExtent l="0" t="0" r="0" b="1270"/>
          <wp:wrapNone/>
          <wp:docPr id="1" name="Picture 1" descr="Description: 7303_CF_Letterhead_Header200dp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7303_CF_Letterhead_Header200dpi@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80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1027B"/>
    <w:multiLevelType w:val="hybridMultilevel"/>
    <w:tmpl w:val="8AFE9C5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8C2F12"/>
    <w:multiLevelType w:val="hybridMultilevel"/>
    <w:tmpl w:val="141A9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E87A20"/>
    <w:multiLevelType w:val="hybridMultilevel"/>
    <w:tmpl w:val="D52A6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5A1F4E"/>
    <w:multiLevelType w:val="hybridMultilevel"/>
    <w:tmpl w:val="58BCA854"/>
    <w:lvl w:ilvl="0" w:tplc="3EBC005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DA66FC"/>
    <w:multiLevelType w:val="multilevel"/>
    <w:tmpl w:val="431A8E8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51F6963"/>
    <w:multiLevelType w:val="hybridMultilevel"/>
    <w:tmpl w:val="A2BA2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EB7D9C"/>
    <w:multiLevelType w:val="multilevel"/>
    <w:tmpl w:val="F614F340"/>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3BD4A3D"/>
    <w:multiLevelType w:val="hybridMultilevel"/>
    <w:tmpl w:val="56FEE8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CF352B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D590E1E"/>
    <w:multiLevelType w:val="hybridMultilevel"/>
    <w:tmpl w:val="6A2C7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6"/>
  </w:num>
  <w:num w:numId="4">
    <w:abstractNumId w:val="3"/>
  </w:num>
  <w:num w:numId="5">
    <w:abstractNumId w:val="7"/>
  </w:num>
  <w:num w:numId="6">
    <w:abstractNumId w:val="1"/>
  </w:num>
  <w:num w:numId="7">
    <w:abstractNumId w:val="2"/>
  </w:num>
  <w:num w:numId="8">
    <w:abstractNumId w:val="9"/>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99C"/>
    <w:rsid w:val="001410A6"/>
    <w:rsid w:val="002D099C"/>
    <w:rsid w:val="003B4AD1"/>
    <w:rsid w:val="003E5F32"/>
    <w:rsid w:val="004C3A42"/>
    <w:rsid w:val="004D29D8"/>
    <w:rsid w:val="00641DDE"/>
    <w:rsid w:val="00825553"/>
    <w:rsid w:val="008C2500"/>
    <w:rsid w:val="00A119FF"/>
    <w:rsid w:val="00B82420"/>
    <w:rsid w:val="00BE5419"/>
    <w:rsid w:val="00C41B7A"/>
    <w:rsid w:val="00CD0907"/>
    <w:rsid w:val="00D214BF"/>
    <w:rsid w:val="00DB4BB5"/>
    <w:rsid w:val="00E0215C"/>
    <w:rsid w:val="00E11131"/>
    <w:rsid w:val="00E2199C"/>
    <w:rsid w:val="00F2370A"/>
    <w:rsid w:val="00F50F48"/>
    <w:rsid w:val="00F75899"/>
    <w:rsid w:val="00FD01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AE421B"/>
  <w15:docId w15:val="{E1E595F5-BB22-4B5A-AE8E-16EA8A49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5F32"/>
    <w:rPr>
      <w:color w:val="0563C1" w:themeColor="hyperlink"/>
      <w:u w:val="single"/>
    </w:rPr>
  </w:style>
  <w:style w:type="paragraph" w:styleId="Header">
    <w:name w:val="header"/>
    <w:basedOn w:val="Normal"/>
    <w:link w:val="HeaderChar"/>
    <w:uiPriority w:val="99"/>
    <w:unhideWhenUsed/>
    <w:rsid w:val="008255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5553"/>
  </w:style>
  <w:style w:type="paragraph" w:styleId="Footer">
    <w:name w:val="footer"/>
    <w:basedOn w:val="Normal"/>
    <w:link w:val="FooterChar"/>
    <w:uiPriority w:val="99"/>
    <w:unhideWhenUsed/>
    <w:rsid w:val="008255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5553"/>
  </w:style>
  <w:style w:type="character" w:styleId="CommentReference">
    <w:name w:val="annotation reference"/>
    <w:basedOn w:val="DefaultParagraphFont"/>
    <w:uiPriority w:val="99"/>
    <w:semiHidden/>
    <w:unhideWhenUsed/>
    <w:rsid w:val="00E11131"/>
    <w:rPr>
      <w:sz w:val="18"/>
      <w:szCs w:val="18"/>
    </w:rPr>
  </w:style>
  <w:style w:type="paragraph" w:styleId="CommentText">
    <w:name w:val="annotation text"/>
    <w:basedOn w:val="Normal"/>
    <w:link w:val="CommentTextChar"/>
    <w:uiPriority w:val="99"/>
    <w:semiHidden/>
    <w:unhideWhenUsed/>
    <w:rsid w:val="00E11131"/>
    <w:pPr>
      <w:spacing w:line="240" w:lineRule="auto"/>
    </w:pPr>
    <w:rPr>
      <w:sz w:val="24"/>
      <w:szCs w:val="24"/>
    </w:rPr>
  </w:style>
  <w:style w:type="character" w:customStyle="1" w:styleId="CommentTextChar">
    <w:name w:val="Comment Text Char"/>
    <w:basedOn w:val="DefaultParagraphFont"/>
    <w:link w:val="CommentText"/>
    <w:uiPriority w:val="99"/>
    <w:semiHidden/>
    <w:rsid w:val="00E11131"/>
    <w:rPr>
      <w:sz w:val="24"/>
      <w:szCs w:val="24"/>
    </w:rPr>
  </w:style>
  <w:style w:type="paragraph" w:styleId="CommentSubject">
    <w:name w:val="annotation subject"/>
    <w:basedOn w:val="CommentText"/>
    <w:next w:val="CommentText"/>
    <w:link w:val="CommentSubjectChar"/>
    <w:uiPriority w:val="99"/>
    <w:semiHidden/>
    <w:unhideWhenUsed/>
    <w:rsid w:val="00E11131"/>
    <w:rPr>
      <w:b/>
      <w:bCs/>
      <w:sz w:val="20"/>
      <w:szCs w:val="20"/>
    </w:rPr>
  </w:style>
  <w:style w:type="character" w:customStyle="1" w:styleId="CommentSubjectChar">
    <w:name w:val="Comment Subject Char"/>
    <w:basedOn w:val="CommentTextChar"/>
    <w:link w:val="CommentSubject"/>
    <w:uiPriority w:val="99"/>
    <w:semiHidden/>
    <w:rsid w:val="00E11131"/>
    <w:rPr>
      <w:b/>
      <w:bCs/>
      <w:sz w:val="20"/>
      <w:szCs w:val="20"/>
    </w:rPr>
  </w:style>
  <w:style w:type="paragraph" w:styleId="BalloonText">
    <w:name w:val="Balloon Text"/>
    <w:basedOn w:val="Normal"/>
    <w:link w:val="BalloonTextChar"/>
    <w:uiPriority w:val="99"/>
    <w:semiHidden/>
    <w:unhideWhenUsed/>
    <w:rsid w:val="00E1113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1113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cooper@commonwealth.i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1675</Words>
  <Characters>9554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Cooper</dc:creator>
  <cp:keywords/>
  <dc:description/>
  <cp:lastModifiedBy>Gillian Cooper</cp:lastModifiedBy>
  <cp:revision>2</cp:revision>
  <dcterms:created xsi:type="dcterms:W3CDTF">2019-01-29T17:01:00Z</dcterms:created>
  <dcterms:modified xsi:type="dcterms:W3CDTF">2019-01-29T17:01:00Z</dcterms:modified>
</cp:coreProperties>
</file>